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F171" w14:textId="77777777" w:rsidR="006C370B" w:rsidRDefault="006C370B"/>
    <w:p w14:paraId="00DC6016" w14:textId="77777777" w:rsidR="000D78E0" w:rsidRDefault="000D78E0" w:rsidP="000D78E0">
      <w:pPr>
        <w:jc w:val="center"/>
      </w:pPr>
      <w:r>
        <w:rPr>
          <w:noProof/>
        </w:rPr>
        <w:drawing>
          <wp:inline distT="0" distB="0" distL="0" distR="0" wp14:anchorId="6246AFB3" wp14:editId="4CCF4C61">
            <wp:extent cx="1505585" cy="640080"/>
            <wp:effectExtent l="0" t="0" r="0" b="7620"/>
            <wp:docPr id="119632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585" cy="640080"/>
                    </a:xfrm>
                    <a:prstGeom prst="rect">
                      <a:avLst/>
                    </a:prstGeom>
                    <a:noFill/>
                  </pic:spPr>
                </pic:pic>
              </a:graphicData>
            </a:graphic>
          </wp:inline>
        </w:drawing>
      </w:r>
    </w:p>
    <w:p w14:paraId="215ECBEA" w14:textId="77777777" w:rsidR="00AA2E39" w:rsidRDefault="000D78E0" w:rsidP="000D78E0">
      <w:pPr>
        <w:jc w:val="center"/>
      </w:pPr>
      <w:r>
        <w:rPr>
          <w:noProof/>
        </w:rPr>
        <w:drawing>
          <wp:inline distT="0" distB="0" distL="0" distR="0" wp14:anchorId="47B203B9" wp14:editId="1345ABEC">
            <wp:extent cx="2033587" cy="1525190"/>
            <wp:effectExtent l="0" t="0" r="5080" b="0"/>
            <wp:docPr id="2" name="Imagen 1" descr="Desierto, Sandboarding, Huacachina,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erto, Sandboarding, Huacachina, Pe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5290" cy="1533967"/>
                    </a:xfrm>
                    <a:prstGeom prst="rect">
                      <a:avLst/>
                    </a:prstGeom>
                    <a:noFill/>
                    <a:ln>
                      <a:noFill/>
                    </a:ln>
                  </pic:spPr>
                </pic:pic>
              </a:graphicData>
            </a:graphic>
          </wp:inline>
        </w:drawing>
      </w:r>
      <w:r>
        <w:rPr>
          <w:noProof/>
        </w:rPr>
        <w:drawing>
          <wp:inline distT="0" distB="0" distL="0" distR="0" wp14:anchorId="72E13CCC" wp14:editId="45E64390">
            <wp:extent cx="2005012" cy="1541145"/>
            <wp:effectExtent l="0" t="0" r="0" b="1905"/>
            <wp:docPr id="5" name="Imagen 4" descr="Cristo, Islas Ballestas, Paracas, P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sto, Islas Ballestas, Paracas, Pis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228" cy="1557453"/>
                    </a:xfrm>
                    <a:prstGeom prst="rect">
                      <a:avLst/>
                    </a:prstGeom>
                    <a:noFill/>
                    <a:ln>
                      <a:noFill/>
                    </a:ln>
                  </pic:spPr>
                </pic:pic>
              </a:graphicData>
            </a:graphic>
          </wp:inline>
        </w:drawing>
      </w:r>
    </w:p>
    <w:p w14:paraId="4CC19205" w14:textId="77777777" w:rsidR="00AA2E39" w:rsidRPr="00AA2E39" w:rsidRDefault="00AA2E39" w:rsidP="00AA2E39">
      <w:pPr>
        <w:spacing w:after="0"/>
        <w:jc w:val="center"/>
        <w:rPr>
          <w:rFonts w:ascii="Calibri" w:eastAsia="Calibri" w:hAnsi="Calibri" w:cs="Calibri"/>
          <w:b/>
          <w:color w:val="FF0000"/>
          <w:kern w:val="0"/>
          <w:sz w:val="24"/>
          <w:szCs w:val="24"/>
          <w:lang w:val="es-ES" w:eastAsia="es-PE"/>
          <w14:ligatures w14:val="none"/>
        </w:rPr>
      </w:pPr>
      <w:bookmarkStart w:id="0" w:name="Cuarto_marcador"/>
      <w:r w:rsidRPr="00AA2E39">
        <w:rPr>
          <w:rFonts w:ascii="Calibri" w:eastAsia="Calibri" w:hAnsi="Calibri" w:cs="Calibri"/>
          <w:b/>
          <w:color w:val="FF0000"/>
          <w:kern w:val="0"/>
          <w:sz w:val="24"/>
          <w:szCs w:val="24"/>
          <w:lang w:val="es-ES" w:eastAsia="es-PE"/>
          <w14:ligatures w14:val="none"/>
        </w:rPr>
        <w:t>9D-8N | PERÚ INCAS, MONTAÑA, DESIERTO Y MAR</w:t>
      </w:r>
    </w:p>
    <w:bookmarkEnd w:id="0"/>
    <w:p w14:paraId="390BB022" w14:textId="77777777" w:rsidR="00AA2E39" w:rsidRDefault="00AA2E39" w:rsidP="00AA2E39">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p>
    <w:p w14:paraId="1070D023"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p>
    <w:p w14:paraId="52ED82A4"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r w:rsidRPr="00AA2E39">
        <w:rPr>
          <w:rFonts w:ascii="Calibri" w:eastAsia="Calibri" w:hAnsi="Calibri" w:cs="Calibri"/>
          <w:color w:val="404040"/>
          <w:kern w:val="0"/>
          <w:sz w:val="20"/>
          <w:szCs w:val="20"/>
          <w:highlight w:val="lightGray"/>
          <w:lang w:val="es-ES" w:eastAsia="es-PE"/>
          <w14:ligatures w14:val="none"/>
        </w:rPr>
        <w:t>Tipo: Cultura | Historia | Aventura | Naturaleza.</w:t>
      </w:r>
      <w:r w:rsidRPr="00AA2E39">
        <w:rPr>
          <w:rFonts w:ascii="Calibri" w:eastAsia="Calibri" w:hAnsi="Calibri" w:cs="Calibri"/>
          <w:color w:val="404040"/>
          <w:kern w:val="0"/>
          <w:sz w:val="20"/>
          <w:szCs w:val="20"/>
          <w:lang w:val="es-ES" w:eastAsia="es-PE"/>
          <w14:ligatures w14:val="none"/>
        </w:rPr>
        <w:t xml:space="preserve"> </w:t>
      </w:r>
    </w:p>
    <w:p w14:paraId="7CB9A2B1" w14:textId="77777777" w:rsidR="00AA2E39" w:rsidRPr="00AA2E39" w:rsidRDefault="00AA2E39" w:rsidP="00AA2E39">
      <w:pPr>
        <w:spacing w:after="0" w:line="240" w:lineRule="auto"/>
        <w:jc w:val="both"/>
        <w:rPr>
          <w:rFonts w:ascii="Calibri" w:eastAsia="Calibri" w:hAnsi="Calibri" w:cs="Calibri"/>
          <w:color w:val="404040"/>
          <w:kern w:val="0"/>
          <w:sz w:val="20"/>
          <w:szCs w:val="20"/>
          <w:lang w:val="es-ES" w:eastAsia="es-PE"/>
          <w14:ligatures w14:val="none"/>
        </w:rPr>
      </w:pPr>
    </w:p>
    <w:p w14:paraId="78A36DB0" w14:textId="77777777" w:rsidR="00AA2E39" w:rsidRPr="00AA2E39" w:rsidRDefault="00AA2E39" w:rsidP="00AA2E39">
      <w:pPr>
        <w:spacing w:after="0" w:line="240" w:lineRule="auto"/>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Día 1: Lima.</w:t>
      </w:r>
    </w:p>
    <w:p w14:paraId="30B3EFDA"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noProof/>
          <w:kern w:val="0"/>
          <w:lang w:val="es-ES" w:eastAsia="es-PE"/>
          <w14:ligatures w14:val="none"/>
        </w:rPr>
        <w:drawing>
          <wp:anchor distT="0" distB="0" distL="114300" distR="114300" simplePos="0" relativeHeight="251659264" behindDoc="0" locked="0" layoutInCell="1" hidden="0" allowOverlap="1" wp14:anchorId="2DBAC30E" wp14:editId="70D9BE75">
            <wp:simplePos x="0" y="0"/>
            <wp:positionH relativeFrom="margin">
              <wp:posOffset>3916045</wp:posOffset>
            </wp:positionH>
            <wp:positionV relativeFrom="paragraph">
              <wp:posOffset>126365</wp:posOffset>
            </wp:positionV>
            <wp:extent cx="2272665" cy="2621280"/>
            <wp:effectExtent l="0" t="0" r="0" b="7620"/>
            <wp:wrapSquare wrapText="bothSides" distT="0" distB="0" distL="114300" distR="114300"/>
            <wp:docPr id="868106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272665" cy="2621280"/>
                    </a:xfrm>
                    <a:prstGeom prst="rect">
                      <a:avLst/>
                    </a:prstGeom>
                    <a:ln/>
                  </pic:spPr>
                </pic:pic>
              </a:graphicData>
            </a:graphic>
            <wp14:sizeRelH relativeFrom="margin">
              <wp14:pctWidth>0</wp14:pctWidth>
            </wp14:sizeRelH>
            <wp14:sizeRelV relativeFrom="margin">
              <wp14:pctHeight>0</wp14:pctHeight>
            </wp14:sizeRelV>
          </wp:anchor>
        </w:drawing>
      </w:r>
      <w:r w:rsidRPr="00AA2E39">
        <w:rPr>
          <w:rFonts w:ascii="Calibri" w:eastAsia="Calibri" w:hAnsi="Calibri" w:cs="Calibri"/>
          <w:kern w:val="0"/>
          <w:sz w:val="20"/>
          <w:szCs w:val="20"/>
          <w:lang w:val="es-PE" w:eastAsia="es-PE"/>
          <w14:ligatures w14:val="none"/>
        </w:rPr>
        <w:t>Arribo a la ciudad de Lima. Recibirá asistencia y será trasladado a su hotel.</w:t>
      </w:r>
    </w:p>
    <w:p w14:paraId="02053BDE"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b/>
          <w:kern w:val="0"/>
          <w:sz w:val="20"/>
          <w:szCs w:val="20"/>
          <w:lang w:val="es-ES" w:eastAsia="es-PE"/>
          <w14:ligatures w14:val="none"/>
        </w:rPr>
      </w:pPr>
      <w:r w:rsidRPr="00AA2E39">
        <w:rPr>
          <w:rFonts w:ascii="Calibri" w:eastAsia="Calibri" w:hAnsi="Calibri" w:cs="Calibri"/>
          <w:b/>
          <w:bCs/>
          <w:kern w:val="0"/>
          <w:sz w:val="20"/>
          <w:szCs w:val="20"/>
          <w:lang w:val="es-ES" w:eastAsia="es-PE"/>
          <w14:ligatures w14:val="none"/>
        </w:rPr>
        <w:t>Alojamiento en Lima.</w:t>
      </w:r>
      <w:r>
        <w:rPr>
          <w:rFonts w:ascii="Calibri" w:eastAsia="Calibri" w:hAnsi="Calibri" w:cs="Calibri"/>
          <w:b/>
          <w:bCs/>
          <w:kern w:val="0"/>
          <w:sz w:val="20"/>
          <w:szCs w:val="20"/>
          <w:lang w:val="es-ES" w:eastAsia="es-PE"/>
          <w14:ligatures w14:val="none"/>
        </w:rPr>
        <w:t xml:space="preserve"> </w:t>
      </w:r>
      <w:r w:rsidRPr="00AA2E39">
        <w:rPr>
          <w:rFonts w:ascii="Calibri" w:eastAsia="Calibri" w:hAnsi="Calibri" w:cs="Calibri"/>
          <w:b/>
          <w:kern w:val="0"/>
          <w:sz w:val="20"/>
          <w:szCs w:val="20"/>
          <w:lang w:val="es-ES" w:eastAsia="es-PE"/>
          <w14:ligatures w14:val="none"/>
        </w:rPr>
        <w:t>Alimentación: Ninguna.</w:t>
      </w:r>
    </w:p>
    <w:p w14:paraId="1DD65392" w14:textId="77777777" w:rsidR="00AA2E39" w:rsidRPr="00AA2E39" w:rsidRDefault="00AA2E39" w:rsidP="00AA2E39">
      <w:pPr>
        <w:spacing w:after="0" w:line="240" w:lineRule="auto"/>
        <w:jc w:val="both"/>
        <w:rPr>
          <w:rFonts w:ascii="Calibri" w:eastAsia="Calibri" w:hAnsi="Calibri" w:cs="Calibri"/>
          <w:b/>
          <w:kern w:val="0"/>
          <w:sz w:val="20"/>
          <w:szCs w:val="20"/>
          <w:lang w:val="es-ES" w:eastAsia="es-PE"/>
          <w14:ligatures w14:val="none"/>
        </w:rPr>
      </w:pPr>
    </w:p>
    <w:p w14:paraId="4250CA0E" w14:textId="77777777" w:rsidR="00AA2E39" w:rsidRPr="00AA2E39" w:rsidRDefault="00AA2E39" w:rsidP="00AA2E39">
      <w:pPr>
        <w:shd w:val="clear" w:color="auto" w:fill="C00000"/>
        <w:spacing w:after="0" w:line="240" w:lineRule="auto"/>
        <w:ind w:right="284"/>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Día 2: Lima - HD City tour Lima colonial y moderna.</w:t>
      </w:r>
    </w:p>
    <w:p w14:paraId="3064468A" w14:textId="77777777" w:rsidR="00AA2E39" w:rsidRPr="00AA2E39" w:rsidRDefault="00AA2E39" w:rsidP="00AA2E39">
      <w:pPr>
        <w:spacing w:after="0" w:line="240" w:lineRule="auto"/>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 xml:space="preserve">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11F2F29A" w14:textId="77777777" w:rsidR="00AA2E39" w:rsidRPr="00AA2E39" w:rsidRDefault="00AA2E39" w:rsidP="00AA2E39">
      <w:pPr>
        <w:spacing w:after="0" w:line="240" w:lineRule="auto"/>
        <w:ind w:right="284"/>
        <w:jc w:val="both"/>
        <w:rPr>
          <w:rFonts w:ascii="Calibri" w:eastAsia="Calibri" w:hAnsi="Calibri" w:cs="Calibri"/>
          <w:b/>
          <w:bCs/>
          <w:kern w:val="0"/>
          <w:sz w:val="20"/>
          <w:szCs w:val="20"/>
          <w:lang w:val="es-ES" w:eastAsia="es-PE"/>
          <w14:ligatures w14:val="none"/>
        </w:rPr>
      </w:pPr>
      <w:r w:rsidRPr="00AA2E39">
        <w:rPr>
          <w:rFonts w:ascii="Calibri" w:eastAsia="Calibri" w:hAnsi="Calibri" w:cs="Calibri"/>
          <w:b/>
          <w:bCs/>
          <w:kern w:val="0"/>
          <w:sz w:val="20"/>
          <w:szCs w:val="20"/>
          <w:lang w:val="es-ES" w:eastAsia="es-PE"/>
          <w14:ligatures w14:val="none"/>
        </w:rPr>
        <w:t>Alojamiento en Lima.</w:t>
      </w:r>
    </w:p>
    <w:p w14:paraId="3051C8F3" w14:textId="77777777" w:rsidR="00AA2E39" w:rsidRPr="00AA2E39" w:rsidRDefault="00AA2E39" w:rsidP="00AA2E39">
      <w:pPr>
        <w:spacing w:after="0" w:line="240" w:lineRule="auto"/>
        <w:ind w:right="284"/>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Alimentación: Desayuno.</w:t>
      </w:r>
    </w:p>
    <w:p w14:paraId="4C96E54C"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p>
    <w:p w14:paraId="53E77857" w14:textId="77777777" w:rsidR="00AA2E39" w:rsidRPr="00AA2E39" w:rsidRDefault="00AA2E39" w:rsidP="00AA2E39">
      <w:pPr>
        <w:pBdr>
          <w:top w:val="nil"/>
          <w:left w:val="nil"/>
          <w:bottom w:val="nil"/>
          <w:right w:val="nil"/>
          <w:between w:val="nil"/>
        </w:pBdr>
        <w:shd w:val="clear" w:color="auto" w:fill="C00000"/>
        <w:spacing w:after="0" w:line="240" w:lineRule="auto"/>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Día 3: Lima / Paracas / Ica / Lima – Islas Ballestas - Areneros &amp; Sandboarding.</w:t>
      </w:r>
    </w:p>
    <w:p w14:paraId="72007260" w14:textId="77777777" w:rsidR="00AA2E39" w:rsidRPr="00AA2E39" w:rsidRDefault="00AA2E39" w:rsidP="00AA2E39">
      <w:pPr>
        <w:spacing w:after="0" w:line="240" w:lineRule="auto"/>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 xml:space="preserve">Iniciaremos con el recojo en su hotel en Lima para el traslado hacia Paracas. Durante el trayecto, haremos una breve parada para disfrutar del desayuno (por cuenta del pasajero). Al llegar a Paracas, abordaremos un deslizador para realizar el tour marítimo hacia las Islas Ballestas. En el camino, pasaremos por la bahía y puerto de San Martín y observaremos el famoso Candelabro, una gigantesca figura dibujada en la arena, similar a las líneas de Nazca, visible solo desde el mar. Al llegar a las islas, admiraremos sus impresionantes formaciones rocosas y la diversidad de fauna marina que habita en ellas, como lobos marinos, aves guaneras y pingüinos </w:t>
      </w:r>
      <w:r w:rsidRPr="00AA2E39">
        <w:rPr>
          <w:rFonts w:ascii="Calibri" w:eastAsia="Calibri" w:hAnsi="Calibri" w:cs="Calibri"/>
          <w:kern w:val="0"/>
          <w:sz w:val="20"/>
          <w:szCs w:val="20"/>
          <w:lang w:val="es-ES" w:eastAsia="es-PE"/>
          <w14:ligatures w14:val="none"/>
        </w:rPr>
        <w:lastRenderedPageBreak/>
        <w:t>de Humboldt. Posteriormente, retornaremos al muelle para continuar con nuestra excursión. Luego, nos dirigiremos a la ciudad de Ica, donde almorzaremos en un reconocido restaurante turístico y disfrutaremos de una cata de vinos y piscos, las bebidas emblemáticas de Perú. Después del almuerzo, visitaremos la Laguna Huacachina, donde comenzaremos una emocionante aventura en buggy arenero por el desierto y practicaremos Sandboarding en sus dunas. Al finalizar, emprenderemos el regreso a la ciudad de Lima.</w:t>
      </w:r>
    </w:p>
    <w:p w14:paraId="1630C5BD" w14:textId="77777777" w:rsidR="00AA2E39" w:rsidRPr="00AA2E39" w:rsidRDefault="00AA2E39" w:rsidP="00AA2E39">
      <w:pPr>
        <w:spacing w:after="0" w:line="240" w:lineRule="auto"/>
        <w:ind w:right="284"/>
        <w:jc w:val="both"/>
        <w:rPr>
          <w:rFonts w:ascii="Calibri" w:eastAsia="Calibri" w:hAnsi="Calibri" w:cs="Calibri"/>
          <w:b/>
          <w:bCs/>
          <w:kern w:val="0"/>
          <w:sz w:val="20"/>
          <w:szCs w:val="20"/>
          <w:lang w:val="es-ES" w:eastAsia="es-PE"/>
          <w14:ligatures w14:val="none"/>
        </w:rPr>
      </w:pPr>
      <w:r w:rsidRPr="00AA2E39">
        <w:rPr>
          <w:rFonts w:ascii="Calibri" w:eastAsia="Calibri" w:hAnsi="Calibri" w:cs="Calibri"/>
          <w:b/>
          <w:bCs/>
          <w:kern w:val="0"/>
          <w:sz w:val="20"/>
          <w:szCs w:val="20"/>
          <w:lang w:val="es-ES" w:eastAsia="es-PE"/>
          <w14:ligatures w14:val="none"/>
        </w:rPr>
        <w:t>Alojamiento en Lima.</w:t>
      </w:r>
      <w:r>
        <w:rPr>
          <w:rFonts w:ascii="Calibri" w:eastAsia="Calibri" w:hAnsi="Calibri" w:cs="Calibri"/>
          <w:b/>
          <w:bCs/>
          <w:kern w:val="0"/>
          <w:sz w:val="20"/>
          <w:szCs w:val="20"/>
          <w:lang w:val="es-ES" w:eastAsia="es-PE"/>
          <w14:ligatures w14:val="none"/>
        </w:rPr>
        <w:t xml:space="preserve"> </w:t>
      </w:r>
      <w:r w:rsidRPr="00AA2E39">
        <w:rPr>
          <w:rFonts w:ascii="Calibri" w:eastAsia="Calibri" w:hAnsi="Calibri" w:cs="Calibri"/>
          <w:b/>
          <w:bCs/>
          <w:kern w:val="0"/>
          <w:sz w:val="20"/>
          <w:szCs w:val="20"/>
          <w:lang w:val="es-ES" w:eastAsia="es-PE"/>
          <w14:ligatures w14:val="none"/>
        </w:rPr>
        <w:t>Alimentación: Almuerzo.</w:t>
      </w:r>
    </w:p>
    <w:p w14:paraId="681E96AF"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p>
    <w:p w14:paraId="7887AC29" w14:textId="77777777" w:rsidR="00AA2E39" w:rsidRPr="00AA2E39" w:rsidRDefault="00AA2E39" w:rsidP="00AA2E39">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Día 4: Lima / Cusco – PM. Visita a la ciudad &amp; Parque Arqueológico.</w:t>
      </w:r>
    </w:p>
    <w:p w14:paraId="07E49304"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ES" w:eastAsia="es-PE"/>
          <w14:ligatures w14:val="none"/>
        </w:rPr>
        <w:t xml:space="preserve">A la hora coordinada salida hacia el aeropuerto para tomar el vuelo con destino a la ciudad imperial del Cusco, a su llegada </w:t>
      </w:r>
      <w:r w:rsidRPr="00AA2E39">
        <w:rPr>
          <w:rFonts w:ascii="Calibri" w:eastAsia="Calibri" w:hAnsi="Calibri" w:cs="Calibri"/>
          <w:kern w:val="0"/>
          <w:sz w:val="20"/>
          <w:szCs w:val="20"/>
          <w:lang w:val="es-PE" w:eastAsia="es-PE"/>
          <w14:ligatures w14:val="none"/>
        </w:rPr>
        <w:t>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66E8A624" w14:textId="77777777" w:rsidR="00AA2E39" w:rsidRPr="00AA2E39" w:rsidRDefault="00AA2E39" w:rsidP="00AA2E39">
      <w:pPr>
        <w:tabs>
          <w:tab w:val="left" w:pos="9639"/>
        </w:tabs>
        <w:spacing w:after="0" w:line="240" w:lineRule="auto"/>
        <w:jc w:val="both"/>
        <w:rPr>
          <w:rFonts w:ascii="Calibri" w:eastAsia="Calibri" w:hAnsi="Calibri" w:cs="Calibri"/>
          <w:b/>
          <w:kern w:val="0"/>
          <w:sz w:val="20"/>
          <w:szCs w:val="20"/>
          <w:lang w:val="es-ES" w:eastAsia="es-PE"/>
          <w14:ligatures w14:val="none"/>
        </w:rPr>
      </w:pPr>
      <w:r w:rsidRPr="00AA2E39">
        <w:rPr>
          <w:rFonts w:ascii="Calibri" w:eastAsia="Calibri" w:hAnsi="Calibri" w:cs="Calibri"/>
          <w:b/>
          <w:bCs/>
          <w:kern w:val="0"/>
          <w:sz w:val="20"/>
          <w:szCs w:val="20"/>
          <w:lang w:val="es-ES" w:eastAsia="es-PE"/>
          <w14:ligatures w14:val="none"/>
        </w:rPr>
        <w:t>Alojamiento en Cusco.</w:t>
      </w:r>
      <w:r>
        <w:rPr>
          <w:rFonts w:ascii="Calibri" w:eastAsia="Calibri" w:hAnsi="Calibri" w:cs="Calibri"/>
          <w:b/>
          <w:bCs/>
          <w:kern w:val="0"/>
          <w:sz w:val="20"/>
          <w:szCs w:val="20"/>
          <w:lang w:val="es-ES" w:eastAsia="es-PE"/>
          <w14:ligatures w14:val="none"/>
        </w:rPr>
        <w:t xml:space="preserve"> </w:t>
      </w:r>
      <w:r w:rsidRPr="00AA2E39">
        <w:rPr>
          <w:rFonts w:ascii="Calibri" w:eastAsia="Calibri" w:hAnsi="Calibri" w:cs="Calibri"/>
          <w:b/>
          <w:kern w:val="0"/>
          <w:sz w:val="20"/>
          <w:szCs w:val="20"/>
          <w:lang w:val="es-ES" w:eastAsia="es-PE"/>
          <w14:ligatures w14:val="none"/>
        </w:rPr>
        <w:t>Alimentación: Desayuno.</w:t>
      </w:r>
    </w:p>
    <w:p w14:paraId="063A9AEF"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p>
    <w:p w14:paraId="11566CDD" w14:textId="77777777" w:rsidR="00AA2E39" w:rsidRPr="00AA2E39" w:rsidRDefault="00AA2E39" w:rsidP="00AA2E39">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kern w:val="0"/>
          <w:sz w:val="20"/>
          <w:szCs w:val="20"/>
          <w:lang w:val="es-PE" w:eastAsia="es-PE"/>
          <w14:ligatures w14:val="none"/>
        </w:rPr>
        <w:t>Día 5: Cusco / Valle Sagrado de los Incas.</w:t>
      </w:r>
    </w:p>
    <w:p w14:paraId="3B9B09F1"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w:t>
      </w:r>
      <w:r w:rsidRPr="00AA2E39">
        <w:rPr>
          <w:rFonts w:ascii="Calibri" w:eastAsia="Times New Roman" w:hAnsi="Calibri" w:cs="Calibri"/>
          <w:color w:val="000000"/>
          <w:kern w:val="0"/>
          <w:sz w:val="20"/>
          <w:szCs w:val="20"/>
          <w:lang w:val="es-PE"/>
          <w14:ligatures w14:val="none"/>
        </w:rPr>
        <w:t>(no incluye bebidas)</w:t>
      </w:r>
      <w:r w:rsidRPr="00AA2E39">
        <w:rPr>
          <w:rFonts w:ascii="Calibri" w:eastAsia="Calibri" w:hAnsi="Calibri" w:cs="Calibri"/>
          <w:kern w:val="0"/>
          <w:sz w:val="20"/>
          <w:szCs w:val="20"/>
          <w:lang w:val="es-PE" w:eastAsia="es-PE"/>
          <w14:ligatures w14:val="none"/>
        </w:rPr>
        <w:t>,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45D92A1B" w14:textId="77777777" w:rsidR="00AA2E39" w:rsidRPr="00AA2E39" w:rsidRDefault="00AA2E39" w:rsidP="00AA2E39">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AA2E39">
        <w:rPr>
          <w:rFonts w:ascii="Calibri" w:eastAsia="Calibri" w:hAnsi="Calibri" w:cs="Calibri"/>
          <w:b/>
          <w:bCs/>
          <w:kern w:val="0"/>
          <w:sz w:val="20"/>
          <w:szCs w:val="20"/>
          <w:lang w:val="es-PE" w:eastAsia="es-PE"/>
          <w14:ligatures w14:val="none"/>
        </w:rPr>
        <w:t>Alojamiento en el Valle Sagrado.</w:t>
      </w:r>
      <w:r>
        <w:rPr>
          <w:rFonts w:ascii="Calibri" w:eastAsia="Calibri" w:hAnsi="Calibri" w:cs="Calibri"/>
          <w:b/>
          <w:bCs/>
          <w:kern w:val="0"/>
          <w:sz w:val="20"/>
          <w:szCs w:val="20"/>
          <w:lang w:val="es-PE" w:eastAsia="es-PE"/>
          <w14:ligatures w14:val="none"/>
        </w:rPr>
        <w:t xml:space="preserve"> </w:t>
      </w:r>
      <w:r w:rsidRPr="00AA2E39">
        <w:rPr>
          <w:rFonts w:ascii="Calibri" w:eastAsia="Calibri" w:hAnsi="Calibri" w:cs="Calibri"/>
          <w:b/>
          <w:bCs/>
          <w:kern w:val="0"/>
          <w:sz w:val="20"/>
          <w:szCs w:val="20"/>
          <w:lang w:val="es-PE" w:eastAsia="es-PE"/>
          <w14:ligatures w14:val="none"/>
        </w:rPr>
        <w:t>Alimentación: Desayuno y almuerzo.</w:t>
      </w:r>
    </w:p>
    <w:p w14:paraId="3731398E" w14:textId="77777777" w:rsidR="00AA2E39" w:rsidRPr="00AA2E39" w:rsidRDefault="00AA2E39" w:rsidP="00AA2E39">
      <w:pPr>
        <w:pBdr>
          <w:top w:val="nil"/>
          <w:left w:val="nil"/>
          <w:bottom w:val="nil"/>
          <w:right w:val="nil"/>
          <w:between w:val="nil"/>
        </w:pBdr>
        <w:tabs>
          <w:tab w:val="left" w:pos="9639"/>
        </w:tabs>
        <w:spacing w:after="0" w:line="240" w:lineRule="auto"/>
        <w:rPr>
          <w:rFonts w:ascii="Calibri" w:eastAsia="Calibri" w:hAnsi="Calibri" w:cs="Calibri"/>
          <w:kern w:val="0"/>
          <w:sz w:val="20"/>
          <w:szCs w:val="20"/>
          <w:lang w:val="es-PE" w:eastAsia="es-PE"/>
          <w14:ligatures w14:val="none"/>
        </w:rPr>
      </w:pPr>
    </w:p>
    <w:p w14:paraId="7679DE11" w14:textId="77777777" w:rsidR="00AA2E39" w:rsidRPr="00AA2E39" w:rsidRDefault="00AA2E39" w:rsidP="00AA2E39">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kern w:val="0"/>
          <w:sz w:val="20"/>
          <w:szCs w:val="20"/>
          <w:lang w:val="es-PE" w:eastAsia="es-PE"/>
          <w14:ligatures w14:val="none"/>
        </w:rPr>
        <w:t>Día 6: Valle Sagrado / Machu Picchu / Cusco.</w:t>
      </w:r>
    </w:p>
    <w:p w14:paraId="3C491814"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5B2D924D" w14:textId="77777777" w:rsidR="00AA2E39" w:rsidRPr="00AA2E39" w:rsidRDefault="00AA2E39" w:rsidP="00AA2E39">
      <w:pPr>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bCs/>
          <w:kern w:val="0"/>
          <w:sz w:val="20"/>
          <w:szCs w:val="20"/>
          <w:lang w:val="es-PE" w:eastAsia="es-PE"/>
          <w14:ligatures w14:val="none"/>
        </w:rPr>
        <w:t>Alojamiento en Cusco.</w:t>
      </w:r>
      <w:r>
        <w:rPr>
          <w:rFonts w:ascii="Calibri" w:eastAsia="Calibri" w:hAnsi="Calibri" w:cs="Calibri"/>
          <w:b/>
          <w:bCs/>
          <w:kern w:val="0"/>
          <w:sz w:val="20"/>
          <w:szCs w:val="20"/>
          <w:lang w:val="es-PE" w:eastAsia="es-PE"/>
          <w14:ligatures w14:val="none"/>
        </w:rPr>
        <w:t xml:space="preserve"> </w:t>
      </w:r>
      <w:r w:rsidRPr="00AA2E39">
        <w:rPr>
          <w:rFonts w:ascii="Calibri" w:eastAsia="Calibri" w:hAnsi="Calibri" w:cs="Calibri"/>
          <w:b/>
          <w:kern w:val="0"/>
          <w:sz w:val="20"/>
          <w:szCs w:val="20"/>
          <w:lang w:val="es-PE" w:eastAsia="es-PE"/>
          <w14:ligatures w14:val="none"/>
        </w:rPr>
        <w:t>Alimentación: Desayuno y almuerzo.</w:t>
      </w:r>
    </w:p>
    <w:p w14:paraId="7E528868" w14:textId="77777777" w:rsidR="00AA2E39" w:rsidRPr="00AA2E39" w:rsidRDefault="00AA2E39" w:rsidP="00AA2E39">
      <w:pPr>
        <w:spacing w:after="0" w:line="240" w:lineRule="auto"/>
        <w:jc w:val="both"/>
        <w:rPr>
          <w:rFonts w:ascii="Calibri" w:eastAsia="Calibri" w:hAnsi="Calibri" w:cs="Calibri"/>
          <w:b/>
          <w:kern w:val="0"/>
          <w:sz w:val="20"/>
          <w:szCs w:val="20"/>
          <w:lang w:val="es-PE" w:eastAsia="es-PE"/>
          <w14:ligatures w14:val="none"/>
        </w:rPr>
      </w:pPr>
    </w:p>
    <w:p w14:paraId="3F480853" w14:textId="77777777" w:rsidR="00AA2E39" w:rsidRPr="00AA2E39" w:rsidRDefault="00AA2E39" w:rsidP="00AA2E39">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kern w:val="0"/>
          <w:sz w:val="20"/>
          <w:szCs w:val="20"/>
          <w:lang w:val="es-ES" w:eastAsia="es-PE"/>
          <w14:ligatures w14:val="none"/>
        </w:rPr>
        <w:t xml:space="preserve">Día 7: </w:t>
      </w:r>
      <w:r w:rsidRPr="00AA2E39">
        <w:rPr>
          <w:rFonts w:ascii="Calibri" w:eastAsia="Calibri" w:hAnsi="Calibri" w:cs="Calibri"/>
          <w:b/>
          <w:kern w:val="0"/>
          <w:sz w:val="20"/>
          <w:szCs w:val="20"/>
          <w:lang w:val="es-PE" w:eastAsia="es-PE"/>
          <w14:ligatures w14:val="none"/>
        </w:rPr>
        <w:t>Cusco / Montaña de Colores “Vinicunca” / Cusco.</w:t>
      </w:r>
    </w:p>
    <w:p w14:paraId="49742C72"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 xml:space="preserve">Una fascinante aventura comienza desde muy temprano, pasaremos a recogerle desde su hotel entre las 4 a 5 a.m. Luego, iniciaremos el tour en transporte durante dos horas, hasta llegar al poblado de Cusipata, donde </w:t>
      </w:r>
      <w:r w:rsidRPr="00AA2E39">
        <w:rPr>
          <w:rFonts w:ascii="Calibri" w:eastAsia="Calibri" w:hAnsi="Calibri" w:cs="Calibri"/>
          <w:kern w:val="0"/>
          <w:sz w:val="20"/>
          <w:szCs w:val="20"/>
          <w:lang w:val="es-PE" w:eastAsia="es-PE"/>
          <w14:ligatures w14:val="none"/>
        </w:rPr>
        <w:lastRenderedPageBreak/>
        <w:t>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08D9F885" w14:textId="77777777" w:rsidR="00AA2E39" w:rsidRPr="00AA2E39" w:rsidRDefault="00AA2E39" w:rsidP="00AA2E39">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AA2E39">
        <w:rPr>
          <w:rFonts w:ascii="Calibri" w:eastAsia="Calibri" w:hAnsi="Calibri" w:cs="Calibri"/>
          <w:b/>
          <w:bCs/>
          <w:kern w:val="0"/>
          <w:sz w:val="20"/>
          <w:szCs w:val="20"/>
          <w:lang w:val="es-PE" w:eastAsia="es-PE"/>
          <w14:ligatures w14:val="none"/>
        </w:rPr>
        <w:t>Notas importantes:</w:t>
      </w:r>
    </w:p>
    <w:p w14:paraId="2D1FB765"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Los tiempos de recogida, inicio y término están sujetos a variaciones por operatividad (servicio regular).</w:t>
      </w:r>
    </w:p>
    <w:p w14:paraId="34CB768F"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El tiempo de caminata es aproximado y puede variar según la operatividad y la condición física del pasajero.</w:t>
      </w:r>
    </w:p>
    <w:p w14:paraId="7C900FC2"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bCs/>
          <w:kern w:val="0"/>
          <w:sz w:val="20"/>
          <w:szCs w:val="20"/>
          <w:lang w:val="es-PE" w:eastAsia="es-PE"/>
          <w14:ligatures w14:val="none"/>
        </w:rPr>
        <w:t>Alojamiento en Cusco.</w:t>
      </w:r>
      <w:r>
        <w:rPr>
          <w:rFonts w:ascii="Calibri" w:eastAsia="Calibri" w:hAnsi="Calibri" w:cs="Calibri"/>
          <w:b/>
          <w:bCs/>
          <w:kern w:val="0"/>
          <w:sz w:val="20"/>
          <w:szCs w:val="20"/>
          <w:lang w:val="es-PE" w:eastAsia="es-PE"/>
          <w14:ligatures w14:val="none"/>
        </w:rPr>
        <w:t xml:space="preserve">  </w:t>
      </w:r>
      <w:r w:rsidRPr="00AA2E39">
        <w:rPr>
          <w:rFonts w:ascii="Calibri" w:eastAsia="Calibri" w:hAnsi="Calibri" w:cs="Calibri"/>
          <w:b/>
          <w:kern w:val="0"/>
          <w:sz w:val="20"/>
          <w:szCs w:val="20"/>
          <w:lang w:val="es-PE" w:eastAsia="es-PE"/>
          <w14:ligatures w14:val="none"/>
        </w:rPr>
        <w:t>Alimentación: Desayuno y almuerzo.</w:t>
      </w:r>
    </w:p>
    <w:p w14:paraId="3DB96E14" w14:textId="77777777" w:rsidR="00AA2E39" w:rsidRPr="00AA2E39" w:rsidRDefault="00AA2E39" w:rsidP="00AA2E39">
      <w:pPr>
        <w:spacing w:after="0" w:line="240" w:lineRule="auto"/>
        <w:jc w:val="both"/>
        <w:rPr>
          <w:rFonts w:ascii="Calibri" w:eastAsia="Calibri" w:hAnsi="Calibri" w:cs="Calibri"/>
          <w:kern w:val="0"/>
          <w:sz w:val="20"/>
          <w:szCs w:val="20"/>
          <w:lang w:val="es-PE" w:eastAsia="es-PE"/>
          <w14:ligatures w14:val="none"/>
        </w:rPr>
      </w:pPr>
    </w:p>
    <w:p w14:paraId="0DC0BEA0" w14:textId="77777777" w:rsidR="00AA2E39" w:rsidRPr="00AA2E39" w:rsidRDefault="00AA2E39" w:rsidP="00AA2E39">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kern w:val="0"/>
          <w:sz w:val="20"/>
          <w:szCs w:val="20"/>
          <w:lang w:val="es-ES" w:eastAsia="es-PE"/>
          <w14:ligatures w14:val="none"/>
        </w:rPr>
        <w:t xml:space="preserve">Día 8: </w:t>
      </w:r>
      <w:r w:rsidRPr="00AA2E39">
        <w:rPr>
          <w:rFonts w:ascii="Calibri" w:eastAsia="Calibri" w:hAnsi="Calibri" w:cs="Calibri"/>
          <w:b/>
          <w:kern w:val="0"/>
          <w:sz w:val="20"/>
          <w:szCs w:val="20"/>
          <w:lang w:val="es-PE" w:eastAsia="es-PE"/>
          <w14:ligatures w14:val="none"/>
        </w:rPr>
        <w:t>Cusco / Lima.</w:t>
      </w:r>
    </w:p>
    <w:p w14:paraId="365DACEF" w14:textId="77777777" w:rsidR="00AA2E39" w:rsidRPr="00AA2E39" w:rsidRDefault="00AA2E39" w:rsidP="00AA2E39">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PE" w:eastAsia="es-PE"/>
          <w14:ligatures w14:val="none"/>
        </w:rPr>
        <w:t xml:space="preserve">A la hora coordinada traslado al aeropuerto para abordar su vuelo de retorno a Lima. </w:t>
      </w:r>
      <w:r w:rsidRPr="00AA2E39">
        <w:rPr>
          <w:rFonts w:ascii="Calibri" w:eastAsia="Calibri" w:hAnsi="Calibri" w:cs="Calibri"/>
          <w:kern w:val="0"/>
          <w:sz w:val="20"/>
          <w:szCs w:val="20"/>
          <w:lang w:val="es-ES" w:eastAsia="es-PE"/>
          <w14:ligatures w14:val="none"/>
        </w:rPr>
        <w:t>Llegada, asistencia y traslado al hotel.</w:t>
      </w:r>
    </w:p>
    <w:p w14:paraId="42C01821" w14:textId="77777777" w:rsidR="00AA2E39" w:rsidRPr="00AA2E39" w:rsidRDefault="00AA2E39" w:rsidP="00AA2E39">
      <w:pPr>
        <w:spacing w:after="0" w:line="240" w:lineRule="auto"/>
        <w:ind w:right="284"/>
        <w:jc w:val="both"/>
        <w:rPr>
          <w:rFonts w:ascii="Calibri" w:eastAsia="Calibri" w:hAnsi="Calibri" w:cs="Calibri"/>
          <w:b/>
          <w:kern w:val="0"/>
          <w:sz w:val="20"/>
          <w:szCs w:val="20"/>
          <w:lang w:val="es-ES" w:eastAsia="es-PE"/>
          <w14:ligatures w14:val="none"/>
        </w:rPr>
      </w:pPr>
      <w:r w:rsidRPr="00AA2E39">
        <w:rPr>
          <w:rFonts w:ascii="Calibri" w:eastAsia="PMingLiU" w:hAnsi="Calibri" w:cs="Calibri"/>
          <w:b/>
          <w:bCs/>
          <w:kern w:val="0"/>
          <w:sz w:val="20"/>
          <w:szCs w:val="20"/>
          <w:lang w:val="es-ES" w:eastAsia="es-PE"/>
          <w14:ligatures w14:val="none"/>
        </w:rPr>
        <w:t>Alojamiento en Lima.</w:t>
      </w:r>
      <w:r>
        <w:rPr>
          <w:rFonts w:ascii="Calibri" w:eastAsia="PMingLiU" w:hAnsi="Calibri" w:cs="Calibri"/>
          <w:b/>
          <w:bCs/>
          <w:kern w:val="0"/>
          <w:sz w:val="20"/>
          <w:szCs w:val="20"/>
          <w:lang w:val="es-ES" w:eastAsia="es-PE"/>
          <w14:ligatures w14:val="none"/>
        </w:rPr>
        <w:t xml:space="preserve"> </w:t>
      </w:r>
      <w:r w:rsidRPr="00AA2E39">
        <w:rPr>
          <w:rFonts w:ascii="Calibri" w:eastAsia="Calibri" w:hAnsi="Calibri" w:cs="Calibri"/>
          <w:b/>
          <w:kern w:val="0"/>
          <w:sz w:val="20"/>
          <w:szCs w:val="20"/>
          <w:lang w:val="es-ES" w:eastAsia="es-PE"/>
          <w14:ligatures w14:val="none"/>
        </w:rPr>
        <w:t>Alimentación: Desayuno.</w:t>
      </w:r>
    </w:p>
    <w:p w14:paraId="5E6A7284" w14:textId="77777777" w:rsidR="00AA2E39" w:rsidRPr="00AA2E39" w:rsidRDefault="00AA2E39" w:rsidP="00AA2E39">
      <w:pPr>
        <w:spacing w:after="0" w:line="240" w:lineRule="auto"/>
        <w:ind w:right="284"/>
        <w:jc w:val="both"/>
        <w:rPr>
          <w:rFonts w:ascii="Calibri" w:eastAsia="PMingLiU" w:hAnsi="Calibri" w:cs="Calibri"/>
          <w:b/>
          <w:kern w:val="0"/>
          <w:sz w:val="20"/>
          <w:szCs w:val="20"/>
          <w:lang w:val="es-ES" w:eastAsia="es-PE"/>
          <w14:ligatures w14:val="none"/>
        </w:rPr>
      </w:pPr>
    </w:p>
    <w:p w14:paraId="34B82B90" w14:textId="77777777" w:rsidR="00AA2E39" w:rsidRPr="00AA2E39" w:rsidRDefault="00AA2E39" w:rsidP="00AA2E39">
      <w:pPr>
        <w:shd w:val="clear" w:color="auto" w:fill="C00000"/>
        <w:spacing w:after="0" w:line="240" w:lineRule="auto"/>
        <w:ind w:right="284"/>
        <w:jc w:val="both"/>
        <w:rPr>
          <w:rFonts w:ascii="Calibri" w:eastAsia="PMingLiU" w:hAnsi="Calibri" w:cs="Calibri"/>
          <w:b/>
          <w:kern w:val="0"/>
          <w:sz w:val="20"/>
          <w:szCs w:val="20"/>
          <w:lang w:val="es-ES" w:eastAsia="es-PE"/>
          <w14:ligatures w14:val="none"/>
        </w:rPr>
      </w:pPr>
      <w:r w:rsidRPr="00AA2E39">
        <w:rPr>
          <w:rFonts w:ascii="Calibri" w:eastAsia="PMingLiU" w:hAnsi="Calibri" w:cs="Calibri"/>
          <w:b/>
          <w:kern w:val="0"/>
          <w:sz w:val="20"/>
          <w:szCs w:val="20"/>
          <w:lang w:val="es-ES" w:eastAsia="es-PE"/>
          <w14:ligatures w14:val="none"/>
        </w:rPr>
        <w:t>Día 9: Lima.</w:t>
      </w:r>
    </w:p>
    <w:p w14:paraId="186C0596" w14:textId="77777777" w:rsidR="00AA2E39" w:rsidRPr="00AA2E39" w:rsidRDefault="00AA2E39" w:rsidP="00AA2E39">
      <w:pPr>
        <w:spacing w:after="0" w:line="240" w:lineRule="auto"/>
        <w:ind w:right="284"/>
        <w:jc w:val="both"/>
        <w:rPr>
          <w:rFonts w:ascii="Calibri" w:eastAsia="PMingLiU" w:hAnsi="Calibri" w:cs="Calibri"/>
          <w:kern w:val="0"/>
          <w:sz w:val="20"/>
          <w:szCs w:val="20"/>
          <w:lang w:val="es-ES" w:eastAsia="es-PE"/>
          <w14:ligatures w14:val="none"/>
        </w:rPr>
      </w:pPr>
      <w:r w:rsidRPr="00AA2E39">
        <w:rPr>
          <w:rFonts w:ascii="Calibri" w:eastAsia="PMingLiU" w:hAnsi="Calibri" w:cs="Calibri"/>
          <w:kern w:val="0"/>
          <w:sz w:val="20"/>
          <w:szCs w:val="20"/>
          <w:lang w:val="es-ES" w:eastAsia="es-PE"/>
          <w14:ligatures w14:val="none"/>
        </w:rPr>
        <w:t>A la hora coordinada traslado de salida con destino a su país de origen.</w:t>
      </w:r>
    </w:p>
    <w:p w14:paraId="031F0FE8" w14:textId="77777777" w:rsidR="00AA2E39" w:rsidRPr="00AA2E39" w:rsidRDefault="00AA2E39" w:rsidP="00AA2E39">
      <w:pPr>
        <w:spacing w:after="0" w:line="240" w:lineRule="auto"/>
        <w:ind w:right="284"/>
        <w:jc w:val="both"/>
        <w:rPr>
          <w:rFonts w:ascii="Calibri" w:eastAsia="Arial Unicode MS" w:hAnsi="Calibri" w:cs="Calibri"/>
          <w:b/>
          <w:kern w:val="0"/>
          <w:sz w:val="20"/>
          <w:szCs w:val="20"/>
          <w:lang w:val="es-ES" w:eastAsia="es-PE"/>
          <w14:ligatures w14:val="none"/>
        </w:rPr>
      </w:pPr>
      <w:r w:rsidRPr="00AA2E39">
        <w:rPr>
          <w:rFonts w:ascii="Calibri" w:eastAsia="Arial Unicode MS" w:hAnsi="Calibri" w:cs="Calibri"/>
          <w:b/>
          <w:kern w:val="0"/>
          <w:sz w:val="20"/>
          <w:szCs w:val="20"/>
          <w:lang w:val="es-ES" w:eastAsia="es-PE"/>
          <w14:ligatures w14:val="none"/>
        </w:rPr>
        <w:t>Alimentación: Desayuno.</w:t>
      </w:r>
    </w:p>
    <w:p w14:paraId="59B1E489" w14:textId="77777777" w:rsidR="00AA2E39" w:rsidRPr="00AA2E39" w:rsidRDefault="00AA2E39" w:rsidP="00AA2E39">
      <w:pPr>
        <w:tabs>
          <w:tab w:val="left" w:pos="9639"/>
        </w:tabs>
        <w:spacing w:after="0" w:line="240" w:lineRule="auto"/>
        <w:jc w:val="both"/>
        <w:rPr>
          <w:rFonts w:ascii="Calibri" w:eastAsia="Calibri" w:hAnsi="Calibri" w:cs="Calibri"/>
          <w:kern w:val="0"/>
          <w:sz w:val="20"/>
          <w:szCs w:val="20"/>
          <w:lang w:val="es-PE" w:eastAsia="es-PE"/>
          <w14:ligatures w14:val="none"/>
        </w:rPr>
      </w:pPr>
    </w:p>
    <w:p w14:paraId="189950E3" w14:textId="77777777" w:rsidR="00AA2E39" w:rsidRDefault="00AA2E39" w:rsidP="00AA2E39">
      <w:pPr>
        <w:tabs>
          <w:tab w:val="left" w:pos="9639"/>
        </w:tabs>
        <w:spacing w:after="0" w:line="240" w:lineRule="auto"/>
        <w:jc w:val="both"/>
        <w:rPr>
          <w:rFonts w:ascii="Calibri" w:eastAsia="Calibri" w:hAnsi="Calibri" w:cs="Calibri"/>
          <w:b/>
          <w:kern w:val="0"/>
          <w:sz w:val="20"/>
          <w:szCs w:val="20"/>
          <w:lang w:val="es-PE" w:eastAsia="es-PE"/>
          <w14:ligatures w14:val="none"/>
        </w:rPr>
      </w:pPr>
    </w:p>
    <w:p w14:paraId="4CC0DB46" w14:textId="77777777" w:rsidR="00AA2E39" w:rsidRDefault="00AA2E39" w:rsidP="00AA2E39">
      <w:pPr>
        <w:tabs>
          <w:tab w:val="left" w:pos="9639"/>
        </w:tabs>
        <w:spacing w:after="0" w:line="240" w:lineRule="auto"/>
        <w:jc w:val="both"/>
        <w:rPr>
          <w:rFonts w:ascii="Calibri" w:eastAsia="Calibri" w:hAnsi="Calibri" w:cs="Calibri"/>
          <w:b/>
          <w:kern w:val="0"/>
          <w:sz w:val="20"/>
          <w:szCs w:val="20"/>
          <w:lang w:val="es-PE" w:eastAsia="es-PE"/>
          <w14:ligatures w14:val="none"/>
        </w:rPr>
      </w:pPr>
    </w:p>
    <w:p w14:paraId="1DA8D8DC" w14:textId="77777777" w:rsidR="00AA2E39" w:rsidRDefault="00AA2E39" w:rsidP="00AA2E39">
      <w:pPr>
        <w:tabs>
          <w:tab w:val="left" w:pos="9639"/>
        </w:tabs>
        <w:spacing w:after="0" w:line="240" w:lineRule="auto"/>
        <w:jc w:val="both"/>
        <w:rPr>
          <w:rFonts w:ascii="Calibri" w:eastAsia="Calibri" w:hAnsi="Calibri" w:cs="Calibri"/>
          <w:b/>
          <w:kern w:val="0"/>
          <w:sz w:val="20"/>
          <w:szCs w:val="20"/>
          <w:lang w:val="es-PE" w:eastAsia="es-PE"/>
          <w14:ligatures w14:val="none"/>
        </w:rPr>
      </w:pPr>
    </w:p>
    <w:tbl>
      <w:tblPr>
        <w:tblW w:w="6069" w:type="dxa"/>
        <w:tblLook w:val="04A0" w:firstRow="1" w:lastRow="0" w:firstColumn="1" w:lastColumn="0" w:noHBand="0" w:noVBand="1"/>
      </w:tblPr>
      <w:tblGrid>
        <w:gridCol w:w="2011"/>
        <w:gridCol w:w="748"/>
        <w:gridCol w:w="683"/>
        <w:gridCol w:w="672"/>
        <w:gridCol w:w="788"/>
        <w:gridCol w:w="780"/>
        <w:gridCol w:w="387"/>
      </w:tblGrid>
      <w:tr w:rsidR="00AA2E39" w:rsidRPr="00AA2E39" w14:paraId="0C8D38B9" w14:textId="77777777" w:rsidTr="00AA2E39">
        <w:trPr>
          <w:trHeight w:val="222"/>
        </w:trPr>
        <w:tc>
          <w:tcPr>
            <w:tcW w:w="2011" w:type="dxa"/>
            <w:tcBorders>
              <w:top w:val="nil"/>
              <w:left w:val="nil"/>
              <w:bottom w:val="nil"/>
              <w:right w:val="nil"/>
            </w:tcBorders>
            <w:shd w:val="clear" w:color="auto" w:fill="auto"/>
            <w:noWrap/>
            <w:vAlign w:val="center"/>
            <w:hideMark/>
          </w:tcPr>
          <w:p w14:paraId="71942DE3" w14:textId="77777777" w:rsidR="00AA2E39" w:rsidRPr="00AA2E39" w:rsidRDefault="00AA2E39" w:rsidP="00AA2E39">
            <w:pPr>
              <w:spacing w:after="0" w:line="240" w:lineRule="auto"/>
              <w:jc w:val="center"/>
              <w:rPr>
                <w:rFonts w:ascii="Times New Roman" w:eastAsia="Times New Roman" w:hAnsi="Times New Roman" w:cs="Times New Roman"/>
                <w:kern w:val="0"/>
                <w:sz w:val="19"/>
                <w:szCs w:val="19"/>
                <w:lang w:val="es-PE"/>
                <w14:ligatures w14:val="none"/>
              </w:rPr>
            </w:pPr>
          </w:p>
        </w:tc>
        <w:tc>
          <w:tcPr>
            <w:tcW w:w="3671" w:type="dxa"/>
            <w:gridSpan w:val="5"/>
            <w:tcBorders>
              <w:top w:val="nil"/>
              <w:left w:val="nil"/>
              <w:bottom w:val="nil"/>
              <w:right w:val="nil"/>
            </w:tcBorders>
            <w:shd w:val="clear" w:color="auto" w:fill="auto"/>
            <w:noWrap/>
            <w:vAlign w:val="center"/>
            <w:hideMark/>
          </w:tcPr>
          <w:p w14:paraId="5CB13F9F" w14:textId="77777777" w:rsidR="00AA2E39" w:rsidRPr="00AA2E39" w:rsidRDefault="00AA2E39" w:rsidP="00AA2E39">
            <w:pPr>
              <w:spacing w:after="0" w:line="240" w:lineRule="auto"/>
              <w:jc w:val="center"/>
              <w:rPr>
                <w:rFonts w:ascii="Calibri" w:eastAsia="Times New Roman" w:hAnsi="Calibri" w:cs="Calibri"/>
                <w:b/>
                <w:bCs/>
                <w:color w:val="FF0000"/>
                <w:kern w:val="0"/>
                <w:sz w:val="19"/>
                <w:szCs w:val="19"/>
                <w:lang w:val="en-US"/>
                <w14:ligatures w14:val="none"/>
              </w:rPr>
            </w:pPr>
            <w:r w:rsidRPr="00AA2E39">
              <w:rPr>
                <w:rFonts w:ascii="Calibri" w:eastAsia="Times New Roman" w:hAnsi="Calibri" w:cs="Calibri"/>
                <w:b/>
                <w:bCs/>
                <w:color w:val="FF0000"/>
                <w:kern w:val="0"/>
                <w:sz w:val="19"/>
                <w:szCs w:val="19"/>
                <w:lang w:val="en-US"/>
                <w14:ligatures w14:val="none"/>
              </w:rPr>
              <w:t>T</w:t>
            </w:r>
            <w:r>
              <w:rPr>
                <w:rFonts w:ascii="Calibri" w:eastAsia="Times New Roman" w:hAnsi="Calibri" w:cs="Calibri"/>
                <w:b/>
                <w:bCs/>
                <w:color w:val="FF0000"/>
                <w:kern w:val="0"/>
                <w:sz w:val="19"/>
                <w:szCs w:val="19"/>
                <w:lang w:val="en-US"/>
                <w14:ligatures w14:val="none"/>
              </w:rPr>
              <w:t>ARIAS POR PERSONE EN USD</w:t>
            </w:r>
          </w:p>
        </w:tc>
        <w:tc>
          <w:tcPr>
            <w:tcW w:w="387" w:type="dxa"/>
            <w:tcBorders>
              <w:top w:val="nil"/>
              <w:left w:val="nil"/>
              <w:bottom w:val="nil"/>
              <w:right w:val="nil"/>
            </w:tcBorders>
            <w:shd w:val="clear" w:color="auto" w:fill="auto"/>
            <w:noWrap/>
            <w:vAlign w:val="center"/>
            <w:hideMark/>
          </w:tcPr>
          <w:p w14:paraId="16E28ECE" w14:textId="77777777" w:rsidR="00AA2E39" w:rsidRPr="00AA2E39" w:rsidRDefault="00AA2E39" w:rsidP="00AA2E39">
            <w:pPr>
              <w:spacing w:after="0" w:line="240" w:lineRule="auto"/>
              <w:jc w:val="center"/>
              <w:rPr>
                <w:rFonts w:ascii="Calibri" w:eastAsia="Times New Roman" w:hAnsi="Calibri" w:cs="Calibri"/>
                <w:b/>
                <w:bCs/>
                <w:color w:val="FF0000"/>
                <w:kern w:val="0"/>
                <w:sz w:val="19"/>
                <w:szCs w:val="19"/>
                <w:lang w:val="en-US"/>
                <w14:ligatures w14:val="none"/>
              </w:rPr>
            </w:pPr>
          </w:p>
        </w:tc>
      </w:tr>
      <w:tr w:rsidR="00AA2E39" w:rsidRPr="00AA2E39" w14:paraId="781D3475" w14:textId="77777777" w:rsidTr="00AA2E39">
        <w:trPr>
          <w:trHeight w:val="222"/>
        </w:trPr>
        <w:tc>
          <w:tcPr>
            <w:tcW w:w="2011"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20C5DA6A"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proofErr w:type="spellStart"/>
            <w:r w:rsidRPr="00AA2E39">
              <w:rPr>
                <w:rFonts w:ascii="Calibri" w:eastAsia="Times New Roman" w:hAnsi="Calibri" w:cs="Calibri"/>
                <w:color w:val="FFFFFF" w:themeColor="background1"/>
                <w:kern w:val="0"/>
                <w:sz w:val="19"/>
                <w:szCs w:val="19"/>
                <w:lang w:val="en-US"/>
                <w14:ligatures w14:val="none"/>
              </w:rPr>
              <w:t>Categoría</w:t>
            </w:r>
            <w:proofErr w:type="spellEnd"/>
          </w:p>
        </w:tc>
        <w:tc>
          <w:tcPr>
            <w:tcW w:w="748"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6158D9BD"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r w:rsidRPr="00AA2E39">
              <w:rPr>
                <w:rFonts w:ascii="Calibri" w:eastAsia="Times New Roman" w:hAnsi="Calibri" w:cs="Calibri"/>
                <w:color w:val="FFFFFF" w:themeColor="background1"/>
                <w:kern w:val="0"/>
                <w:sz w:val="19"/>
                <w:szCs w:val="19"/>
                <w:lang w:val="en-US"/>
                <w14:ligatures w14:val="none"/>
              </w:rPr>
              <w:t>Simple</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28A62192"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r w:rsidRPr="00AA2E39">
              <w:rPr>
                <w:rFonts w:ascii="Calibri" w:eastAsia="Times New Roman" w:hAnsi="Calibri" w:cs="Calibri"/>
                <w:color w:val="FFFFFF" w:themeColor="background1"/>
                <w:kern w:val="0"/>
                <w:sz w:val="19"/>
                <w:szCs w:val="19"/>
                <w:lang w:val="en-US"/>
                <w14:ligatures w14:val="none"/>
              </w:rPr>
              <w:t>Doble</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0862A5D3"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r w:rsidRPr="00AA2E39">
              <w:rPr>
                <w:rFonts w:ascii="Calibri" w:eastAsia="Times New Roman" w:hAnsi="Calibri" w:cs="Calibri"/>
                <w:color w:val="FFFFFF" w:themeColor="background1"/>
                <w:kern w:val="0"/>
                <w:sz w:val="19"/>
                <w:szCs w:val="19"/>
                <w:lang w:val="en-US"/>
                <w14:ligatures w14:val="none"/>
              </w:rPr>
              <w:t>Triple</w:t>
            </w:r>
          </w:p>
        </w:tc>
        <w:tc>
          <w:tcPr>
            <w:tcW w:w="788" w:type="dxa"/>
            <w:tcBorders>
              <w:top w:val="single" w:sz="4" w:space="0" w:color="auto"/>
              <w:left w:val="nil"/>
              <w:bottom w:val="single" w:sz="4" w:space="0" w:color="auto"/>
              <w:right w:val="single" w:sz="4" w:space="0" w:color="auto"/>
            </w:tcBorders>
            <w:shd w:val="clear" w:color="auto" w:fill="C00000"/>
            <w:vAlign w:val="center"/>
            <w:hideMark/>
          </w:tcPr>
          <w:p w14:paraId="4B804394"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r w:rsidRPr="00AA2E39">
              <w:rPr>
                <w:rFonts w:ascii="Calibri" w:eastAsia="Times New Roman" w:hAnsi="Calibri" w:cs="Calibri"/>
                <w:color w:val="FFFFFF" w:themeColor="background1"/>
                <w:kern w:val="0"/>
                <w:sz w:val="19"/>
                <w:szCs w:val="19"/>
                <w:lang w:val="en-US"/>
                <w14:ligatures w14:val="none"/>
              </w:rPr>
              <w:t>Niño</w:t>
            </w:r>
          </w:p>
        </w:tc>
        <w:tc>
          <w:tcPr>
            <w:tcW w:w="780" w:type="dxa"/>
            <w:tcBorders>
              <w:top w:val="single" w:sz="4" w:space="0" w:color="auto"/>
              <w:left w:val="nil"/>
              <w:bottom w:val="single" w:sz="4" w:space="0" w:color="auto"/>
              <w:right w:val="single" w:sz="4" w:space="0" w:color="auto"/>
            </w:tcBorders>
            <w:shd w:val="clear" w:color="auto" w:fill="C00000"/>
            <w:vAlign w:val="center"/>
            <w:hideMark/>
          </w:tcPr>
          <w:p w14:paraId="12AD59E3"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r w:rsidRPr="00AA2E39">
              <w:rPr>
                <w:rFonts w:ascii="Calibri" w:eastAsia="Times New Roman" w:hAnsi="Calibri" w:cs="Calibri"/>
                <w:color w:val="FFFFFF" w:themeColor="background1"/>
                <w:kern w:val="0"/>
                <w:sz w:val="19"/>
                <w:szCs w:val="19"/>
                <w:lang w:val="en-US"/>
                <w14:ligatures w14:val="none"/>
              </w:rPr>
              <w:t>Niño</w:t>
            </w:r>
          </w:p>
        </w:tc>
        <w:tc>
          <w:tcPr>
            <w:tcW w:w="387" w:type="dxa"/>
            <w:vMerge w:val="restart"/>
            <w:tcBorders>
              <w:top w:val="nil"/>
              <w:left w:val="nil"/>
              <w:bottom w:val="nil"/>
              <w:right w:val="nil"/>
            </w:tcBorders>
            <w:shd w:val="clear" w:color="auto" w:fill="C00000"/>
            <w:noWrap/>
            <w:vAlign w:val="center"/>
            <w:hideMark/>
          </w:tcPr>
          <w:p w14:paraId="1F5E1A21" w14:textId="77777777" w:rsidR="00AA2E39" w:rsidRPr="00AA2E39" w:rsidRDefault="00AA2E39" w:rsidP="00AA2E39">
            <w:pPr>
              <w:spacing w:after="0" w:line="240" w:lineRule="auto"/>
              <w:jc w:val="center"/>
              <w:rPr>
                <w:rFonts w:ascii="Calibri" w:eastAsia="Times New Roman" w:hAnsi="Calibri" w:cs="Calibri"/>
                <w:color w:val="FFFFFF" w:themeColor="background1"/>
                <w:kern w:val="0"/>
                <w:sz w:val="19"/>
                <w:szCs w:val="19"/>
                <w:lang w:val="en-US"/>
                <w14:ligatures w14:val="none"/>
              </w:rPr>
            </w:pPr>
          </w:p>
        </w:tc>
      </w:tr>
      <w:tr w:rsidR="00AA2E39" w:rsidRPr="00AA2E39" w14:paraId="6506122D" w14:textId="77777777" w:rsidTr="00AA2E39">
        <w:trPr>
          <w:trHeight w:val="222"/>
        </w:trPr>
        <w:tc>
          <w:tcPr>
            <w:tcW w:w="2011" w:type="dxa"/>
            <w:vMerge/>
            <w:tcBorders>
              <w:top w:val="single" w:sz="4" w:space="0" w:color="auto"/>
              <w:left w:val="single" w:sz="4" w:space="0" w:color="auto"/>
              <w:bottom w:val="single" w:sz="4" w:space="0" w:color="auto"/>
              <w:right w:val="single" w:sz="4" w:space="0" w:color="auto"/>
            </w:tcBorders>
            <w:vAlign w:val="center"/>
            <w:hideMark/>
          </w:tcPr>
          <w:p w14:paraId="13726FDB"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2839E812" w14:textId="77777777" w:rsidR="00AA2E39" w:rsidRPr="00AA2E39" w:rsidRDefault="00AA2E39" w:rsidP="00AA2E39">
            <w:pPr>
              <w:spacing w:after="0" w:line="240" w:lineRule="auto"/>
              <w:jc w:val="center"/>
              <w:rPr>
                <w:rFonts w:ascii="Calibri" w:eastAsia="Times New Roman" w:hAnsi="Calibri" w:cs="Calibri"/>
                <w:color w:val="FFFFFF"/>
                <w:kern w:val="0"/>
                <w:sz w:val="19"/>
                <w:szCs w:val="19"/>
                <w:lang w:val="en-US"/>
                <w14:ligatures w14:val="none"/>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5088C744" w14:textId="77777777" w:rsidR="00AA2E39" w:rsidRPr="00AA2E39" w:rsidRDefault="00AA2E39" w:rsidP="00AA2E39">
            <w:pPr>
              <w:spacing w:after="0" w:line="240" w:lineRule="auto"/>
              <w:jc w:val="center"/>
              <w:rPr>
                <w:rFonts w:ascii="Calibri" w:eastAsia="Times New Roman" w:hAnsi="Calibri" w:cs="Calibri"/>
                <w:color w:val="FFFFFF"/>
                <w:kern w:val="0"/>
                <w:sz w:val="19"/>
                <w:szCs w:val="19"/>
                <w:lang w:val="en-US"/>
                <w14:ligatures w14:val="none"/>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2A51558B" w14:textId="77777777" w:rsidR="00AA2E39" w:rsidRPr="00AA2E39" w:rsidRDefault="00AA2E39" w:rsidP="00AA2E39">
            <w:pPr>
              <w:spacing w:after="0" w:line="240" w:lineRule="auto"/>
              <w:jc w:val="center"/>
              <w:rPr>
                <w:rFonts w:ascii="Calibri" w:eastAsia="Times New Roman" w:hAnsi="Calibri" w:cs="Calibri"/>
                <w:color w:val="FFFFFF"/>
                <w:kern w:val="0"/>
                <w:sz w:val="19"/>
                <w:szCs w:val="19"/>
                <w:lang w:val="en-US"/>
                <w14:ligatures w14:val="none"/>
              </w:rPr>
            </w:pPr>
          </w:p>
        </w:tc>
        <w:tc>
          <w:tcPr>
            <w:tcW w:w="788" w:type="dxa"/>
            <w:tcBorders>
              <w:top w:val="nil"/>
              <w:left w:val="nil"/>
              <w:bottom w:val="single" w:sz="4" w:space="0" w:color="auto"/>
              <w:right w:val="single" w:sz="4" w:space="0" w:color="auto"/>
            </w:tcBorders>
            <w:shd w:val="clear" w:color="auto" w:fill="C00000"/>
            <w:vAlign w:val="center"/>
            <w:hideMark/>
          </w:tcPr>
          <w:p w14:paraId="0D4B872C" w14:textId="77777777" w:rsidR="00AA2E39" w:rsidRPr="00AA2E39" w:rsidRDefault="00AA2E39" w:rsidP="00AA2E39">
            <w:pPr>
              <w:spacing w:after="0" w:line="240" w:lineRule="auto"/>
              <w:jc w:val="center"/>
              <w:rPr>
                <w:rFonts w:ascii="Calibri" w:eastAsia="Times New Roman" w:hAnsi="Calibri" w:cs="Calibri"/>
                <w:color w:val="FFFFFF"/>
                <w:kern w:val="0"/>
                <w:sz w:val="19"/>
                <w:szCs w:val="19"/>
                <w:lang w:val="en-US"/>
                <w14:ligatures w14:val="none"/>
              </w:rPr>
            </w:pPr>
            <w:r w:rsidRPr="00AA2E39">
              <w:rPr>
                <w:rFonts w:ascii="Calibri" w:eastAsia="Times New Roman" w:hAnsi="Calibri" w:cs="Calibri"/>
                <w:color w:val="FFFFFF"/>
                <w:kern w:val="0"/>
                <w:sz w:val="19"/>
                <w:szCs w:val="19"/>
                <w:lang w:val="en-US"/>
                <w14:ligatures w14:val="none"/>
              </w:rPr>
              <w:t>3 a 10</w:t>
            </w:r>
          </w:p>
        </w:tc>
        <w:tc>
          <w:tcPr>
            <w:tcW w:w="780" w:type="dxa"/>
            <w:tcBorders>
              <w:top w:val="nil"/>
              <w:left w:val="nil"/>
              <w:bottom w:val="single" w:sz="4" w:space="0" w:color="auto"/>
              <w:right w:val="single" w:sz="4" w:space="0" w:color="auto"/>
            </w:tcBorders>
            <w:shd w:val="clear" w:color="auto" w:fill="C00000"/>
            <w:vAlign w:val="center"/>
            <w:hideMark/>
          </w:tcPr>
          <w:p w14:paraId="258D5603" w14:textId="77777777" w:rsidR="00AA2E39" w:rsidRPr="00AA2E39" w:rsidRDefault="00AA2E39" w:rsidP="00AA2E39">
            <w:pPr>
              <w:spacing w:after="0" w:line="240" w:lineRule="auto"/>
              <w:jc w:val="center"/>
              <w:rPr>
                <w:rFonts w:ascii="Calibri" w:eastAsia="Times New Roman" w:hAnsi="Calibri" w:cs="Calibri"/>
                <w:color w:val="FFFFFF"/>
                <w:kern w:val="0"/>
                <w:sz w:val="19"/>
                <w:szCs w:val="19"/>
                <w:lang w:val="en-US"/>
                <w14:ligatures w14:val="none"/>
              </w:rPr>
            </w:pPr>
            <w:r w:rsidRPr="00AA2E39">
              <w:rPr>
                <w:rFonts w:ascii="Calibri" w:eastAsia="Times New Roman" w:hAnsi="Calibri" w:cs="Calibri"/>
                <w:color w:val="FFFFFF"/>
                <w:kern w:val="0"/>
                <w:sz w:val="19"/>
                <w:szCs w:val="19"/>
                <w:lang w:val="en-US"/>
                <w14:ligatures w14:val="none"/>
              </w:rPr>
              <w:t xml:space="preserve">sin </w:t>
            </w:r>
            <w:proofErr w:type="spellStart"/>
            <w:r w:rsidRPr="00AA2E39">
              <w:rPr>
                <w:rFonts w:ascii="Calibri" w:eastAsia="Times New Roman" w:hAnsi="Calibri" w:cs="Calibri"/>
                <w:color w:val="FFFFFF"/>
                <w:kern w:val="0"/>
                <w:sz w:val="19"/>
                <w:szCs w:val="19"/>
                <w:lang w:val="en-US"/>
                <w14:ligatures w14:val="none"/>
              </w:rPr>
              <w:t>cama</w:t>
            </w:r>
            <w:proofErr w:type="spellEnd"/>
          </w:p>
        </w:tc>
        <w:tc>
          <w:tcPr>
            <w:tcW w:w="387" w:type="dxa"/>
            <w:vMerge/>
            <w:tcBorders>
              <w:top w:val="nil"/>
              <w:left w:val="nil"/>
              <w:bottom w:val="nil"/>
              <w:right w:val="nil"/>
            </w:tcBorders>
            <w:vAlign w:val="center"/>
            <w:hideMark/>
          </w:tcPr>
          <w:p w14:paraId="3A297F51" w14:textId="77777777" w:rsidR="00AA2E39" w:rsidRPr="00AA2E39" w:rsidRDefault="00AA2E39" w:rsidP="00AA2E39">
            <w:pPr>
              <w:spacing w:after="0" w:line="240" w:lineRule="auto"/>
              <w:jc w:val="center"/>
              <w:rPr>
                <w:rFonts w:ascii="Calibri" w:eastAsia="Times New Roman" w:hAnsi="Calibri" w:cs="Calibri"/>
                <w:color w:val="FFFFFF"/>
                <w:kern w:val="0"/>
                <w:sz w:val="19"/>
                <w:szCs w:val="19"/>
                <w:lang w:val="en-US"/>
                <w14:ligatures w14:val="none"/>
              </w:rPr>
            </w:pPr>
          </w:p>
        </w:tc>
      </w:tr>
      <w:tr w:rsidR="00AA2E39" w:rsidRPr="00AA2E39" w14:paraId="34DBBD25"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34F43AB0" w14:textId="09E07F47" w:rsidR="00AA2E39" w:rsidRPr="00AA2E39" w:rsidRDefault="000D78E0"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T</w:t>
            </w:r>
            <w:r w:rsidR="00024F39">
              <w:rPr>
                <w:rFonts w:ascii="Calibri" w:eastAsia="Times New Roman" w:hAnsi="Calibri" w:cs="Calibri"/>
                <w:color w:val="000000"/>
                <w:kern w:val="0"/>
                <w:sz w:val="19"/>
                <w:szCs w:val="19"/>
                <w:lang w:val="en-US"/>
                <w14:ligatures w14:val="none"/>
              </w:rPr>
              <w:t>u</w:t>
            </w:r>
            <w:r>
              <w:rPr>
                <w:rFonts w:ascii="Calibri" w:eastAsia="Times New Roman" w:hAnsi="Calibri" w:cs="Calibri"/>
                <w:color w:val="000000"/>
                <w:kern w:val="0"/>
                <w:sz w:val="19"/>
                <w:szCs w:val="19"/>
                <w:lang w:val="en-US"/>
                <w14:ligatures w14:val="none"/>
              </w:rPr>
              <w:t>r</w:t>
            </w:r>
            <w:r w:rsidR="00024F39">
              <w:rPr>
                <w:rFonts w:ascii="Calibri" w:eastAsia="Times New Roman" w:hAnsi="Calibri" w:cs="Calibri"/>
                <w:color w:val="000000"/>
                <w:kern w:val="0"/>
                <w:sz w:val="19"/>
                <w:szCs w:val="19"/>
                <w:lang w:val="en-US"/>
                <w14:ligatures w14:val="none"/>
              </w:rPr>
              <w:t>i</w:t>
            </w:r>
            <w:r>
              <w:rPr>
                <w:rFonts w:ascii="Calibri" w:eastAsia="Times New Roman" w:hAnsi="Calibri" w:cs="Calibri"/>
                <w:color w:val="000000"/>
                <w:kern w:val="0"/>
                <w:sz w:val="19"/>
                <w:szCs w:val="19"/>
                <w:lang w:val="en-US"/>
                <w14:ligatures w14:val="none"/>
              </w:rPr>
              <w:t>sta 1</w:t>
            </w:r>
          </w:p>
        </w:tc>
        <w:tc>
          <w:tcPr>
            <w:tcW w:w="748" w:type="dxa"/>
            <w:tcBorders>
              <w:top w:val="nil"/>
              <w:left w:val="nil"/>
              <w:bottom w:val="single" w:sz="4" w:space="0" w:color="auto"/>
              <w:right w:val="single" w:sz="4" w:space="0" w:color="auto"/>
            </w:tcBorders>
            <w:shd w:val="clear" w:color="000000" w:fill="FFFFFF"/>
            <w:noWrap/>
            <w:vAlign w:val="center"/>
          </w:tcPr>
          <w:p w14:paraId="187C52D3"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1471</w:t>
            </w:r>
          </w:p>
        </w:tc>
        <w:tc>
          <w:tcPr>
            <w:tcW w:w="683" w:type="dxa"/>
            <w:tcBorders>
              <w:top w:val="nil"/>
              <w:left w:val="nil"/>
              <w:bottom w:val="single" w:sz="4" w:space="0" w:color="auto"/>
              <w:right w:val="single" w:sz="4" w:space="0" w:color="auto"/>
            </w:tcBorders>
            <w:shd w:val="clear" w:color="000000" w:fill="FFFFFF"/>
            <w:noWrap/>
            <w:vAlign w:val="center"/>
          </w:tcPr>
          <w:p w14:paraId="748216C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1229</w:t>
            </w:r>
          </w:p>
        </w:tc>
        <w:tc>
          <w:tcPr>
            <w:tcW w:w="672" w:type="dxa"/>
            <w:tcBorders>
              <w:top w:val="nil"/>
              <w:left w:val="nil"/>
              <w:bottom w:val="single" w:sz="4" w:space="0" w:color="auto"/>
              <w:right w:val="single" w:sz="4" w:space="0" w:color="auto"/>
            </w:tcBorders>
            <w:shd w:val="clear" w:color="000000" w:fill="FFFFFF"/>
            <w:noWrap/>
            <w:vAlign w:val="center"/>
          </w:tcPr>
          <w:p w14:paraId="3DB1D8D8"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1133</w:t>
            </w:r>
          </w:p>
        </w:tc>
        <w:tc>
          <w:tcPr>
            <w:tcW w:w="788" w:type="dxa"/>
            <w:tcBorders>
              <w:top w:val="nil"/>
              <w:left w:val="nil"/>
              <w:bottom w:val="single" w:sz="4" w:space="0" w:color="auto"/>
              <w:right w:val="single" w:sz="4" w:space="0" w:color="auto"/>
            </w:tcBorders>
            <w:shd w:val="clear" w:color="000000" w:fill="FFFFFF"/>
            <w:noWrap/>
            <w:vAlign w:val="center"/>
          </w:tcPr>
          <w:p w14:paraId="6AD8A19F"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821</w:t>
            </w:r>
          </w:p>
        </w:tc>
        <w:tc>
          <w:tcPr>
            <w:tcW w:w="780" w:type="dxa"/>
            <w:tcBorders>
              <w:top w:val="nil"/>
              <w:left w:val="nil"/>
              <w:bottom w:val="single" w:sz="4" w:space="0" w:color="auto"/>
              <w:right w:val="single" w:sz="4" w:space="0" w:color="auto"/>
            </w:tcBorders>
            <w:shd w:val="clear" w:color="000000" w:fill="FFFFFF"/>
            <w:noWrap/>
            <w:vAlign w:val="center"/>
          </w:tcPr>
          <w:p w14:paraId="13BD31B9"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5C293B7B"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39DF9289"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6CF3F7A6"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sidRPr="00AA2E39">
              <w:rPr>
                <w:rFonts w:ascii="Calibri" w:eastAsia="Times New Roman" w:hAnsi="Calibri" w:cs="Calibri"/>
                <w:color w:val="000000"/>
                <w:kern w:val="0"/>
                <w:sz w:val="19"/>
                <w:szCs w:val="19"/>
                <w:lang w:val="en-US"/>
                <w14:ligatures w14:val="none"/>
              </w:rPr>
              <w:t>Turista</w:t>
            </w:r>
            <w:r w:rsidR="000D78E0">
              <w:rPr>
                <w:rFonts w:ascii="Calibri" w:eastAsia="Times New Roman" w:hAnsi="Calibri" w:cs="Calibri"/>
                <w:color w:val="000000"/>
                <w:kern w:val="0"/>
                <w:sz w:val="19"/>
                <w:szCs w:val="19"/>
                <w:lang w:val="en-US"/>
                <w14:ligatures w14:val="none"/>
              </w:rPr>
              <w:t xml:space="preserve"> 2</w:t>
            </w:r>
          </w:p>
        </w:tc>
        <w:tc>
          <w:tcPr>
            <w:tcW w:w="748" w:type="dxa"/>
            <w:tcBorders>
              <w:top w:val="nil"/>
              <w:left w:val="nil"/>
              <w:bottom w:val="single" w:sz="4" w:space="0" w:color="auto"/>
              <w:right w:val="single" w:sz="4" w:space="0" w:color="auto"/>
            </w:tcBorders>
            <w:shd w:val="clear" w:color="000000" w:fill="FFFFFF"/>
            <w:noWrap/>
            <w:vAlign w:val="center"/>
          </w:tcPr>
          <w:p w14:paraId="667098E2"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1613</w:t>
            </w:r>
          </w:p>
        </w:tc>
        <w:tc>
          <w:tcPr>
            <w:tcW w:w="683" w:type="dxa"/>
            <w:tcBorders>
              <w:top w:val="nil"/>
              <w:left w:val="nil"/>
              <w:bottom w:val="single" w:sz="4" w:space="0" w:color="auto"/>
              <w:right w:val="single" w:sz="4" w:space="0" w:color="auto"/>
            </w:tcBorders>
            <w:shd w:val="clear" w:color="000000" w:fill="FFFFFF"/>
            <w:noWrap/>
            <w:vAlign w:val="center"/>
          </w:tcPr>
          <w:p w14:paraId="08A6006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1289</w:t>
            </w:r>
          </w:p>
        </w:tc>
        <w:tc>
          <w:tcPr>
            <w:tcW w:w="672" w:type="dxa"/>
            <w:tcBorders>
              <w:top w:val="nil"/>
              <w:left w:val="nil"/>
              <w:bottom w:val="single" w:sz="4" w:space="0" w:color="auto"/>
              <w:right w:val="single" w:sz="4" w:space="0" w:color="auto"/>
            </w:tcBorders>
            <w:shd w:val="clear" w:color="000000" w:fill="FFFFFF"/>
            <w:noWrap/>
            <w:vAlign w:val="center"/>
          </w:tcPr>
          <w:p w14:paraId="636B25C5"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1207</w:t>
            </w:r>
          </w:p>
        </w:tc>
        <w:tc>
          <w:tcPr>
            <w:tcW w:w="788" w:type="dxa"/>
            <w:tcBorders>
              <w:top w:val="nil"/>
              <w:left w:val="nil"/>
              <w:bottom w:val="single" w:sz="4" w:space="0" w:color="auto"/>
              <w:right w:val="single" w:sz="4" w:space="0" w:color="auto"/>
            </w:tcBorders>
            <w:shd w:val="clear" w:color="000000" w:fill="FFFFFF"/>
            <w:noWrap/>
            <w:vAlign w:val="center"/>
          </w:tcPr>
          <w:p w14:paraId="2094DE0B"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894</w:t>
            </w:r>
          </w:p>
        </w:tc>
        <w:tc>
          <w:tcPr>
            <w:tcW w:w="780" w:type="dxa"/>
            <w:tcBorders>
              <w:top w:val="nil"/>
              <w:left w:val="nil"/>
              <w:bottom w:val="single" w:sz="4" w:space="0" w:color="auto"/>
              <w:right w:val="single" w:sz="4" w:space="0" w:color="auto"/>
            </w:tcBorders>
            <w:shd w:val="clear" w:color="000000" w:fill="FFFFFF"/>
            <w:noWrap/>
            <w:vAlign w:val="center"/>
          </w:tcPr>
          <w:p w14:paraId="0A171FEB"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34303EA2"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51437A20"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510568C3"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sidRPr="00AA2E39">
              <w:rPr>
                <w:rFonts w:ascii="Calibri" w:eastAsia="Times New Roman" w:hAnsi="Calibri" w:cs="Calibri"/>
                <w:color w:val="000000"/>
                <w:kern w:val="0"/>
                <w:sz w:val="19"/>
                <w:szCs w:val="19"/>
                <w:lang w:val="en-US"/>
                <w14:ligatures w14:val="none"/>
              </w:rPr>
              <w:t>Turista Superior</w:t>
            </w:r>
          </w:p>
        </w:tc>
        <w:tc>
          <w:tcPr>
            <w:tcW w:w="748" w:type="dxa"/>
            <w:tcBorders>
              <w:top w:val="nil"/>
              <w:left w:val="nil"/>
              <w:bottom w:val="single" w:sz="4" w:space="0" w:color="auto"/>
              <w:right w:val="single" w:sz="4" w:space="0" w:color="auto"/>
            </w:tcBorders>
            <w:shd w:val="clear" w:color="000000" w:fill="FFFFFF"/>
            <w:noWrap/>
            <w:vAlign w:val="center"/>
          </w:tcPr>
          <w:p w14:paraId="5790D642"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1689</w:t>
            </w:r>
          </w:p>
        </w:tc>
        <w:tc>
          <w:tcPr>
            <w:tcW w:w="683" w:type="dxa"/>
            <w:tcBorders>
              <w:top w:val="nil"/>
              <w:left w:val="nil"/>
              <w:bottom w:val="single" w:sz="4" w:space="0" w:color="auto"/>
              <w:right w:val="single" w:sz="4" w:space="0" w:color="auto"/>
            </w:tcBorders>
            <w:shd w:val="clear" w:color="000000" w:fill="FFFFFF"/>
            <w:noWrap/>
            <w:vAlign w:val="center"/>
          </w:tcPr>
          <w:p w14:paraId="6A787E83"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1355</w:t>
            </w:r>
          </w:p>
        </w:tc>
        <w:tc>
          <w:tcPr>
            <w:tcW w:w="672" w:type="dxa"/>
            <w:tcBorders>
              <w:top w:val="nil"/>
              <w:left w:val="nil"/>
              <w:bottom w:val="single" w:sz="4" w:space="0" w:color="auto"/>
              <w:right w:val="single" w:sz="4" w:space="0" w:color="auto"/>
            </w:tcBorders>
            <w:shd w:val="clear" w:color="000000" w:fill="FFFFFF"/>
            <w:noWrap/>
            <w:vAlign w:val="center"/>
          </w:tcPr>
          <w:p w14:paraId="2B9A4DF2"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1231</w:t>
            </w:r>
          </w:p>
        </w:tc>
        <w:tc>
          <w:tcPr>
            <w:tcW w:w="788" w:type="dxa"/>
            <w:tcBorders>
              <w:top w:val="nil"/>
              <w:left w:val="nil"/>
              <w:bottom w:val="single" w:sz="4" w:space="0" w:color="auto"/>
              <w:right w:val="single" w:sz="4" w:space="0" w:color="auto"/>
            </w:tcBorders>
            <w:shd w:val="clear" w:color="000000" w:fill="FFFFFF"/>
            <w:noWrap/>
            <w:vAlign w:val="center"/>
          </w:tcPr>
          <w:p w14:paraId="59ACF509"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919</w:t>
            </w:r>
          </w:p>
        </w:tc>
        <w:tc>
          <w:tcPr>
            <w:tcW w:w="780" w:type="dxa"/>
            <w:tcBorders>
              <w:top w:val="nil"/>
              <w:left w:val="nil"/>
              <w:bottom w:val="single" w:sz="4" w:space="0" w:color="auto"/>
              <w:right w:val="single" w:sz="4" w:space="0" w:color="auto"/>
            </w:tcBorders>
            <w:shd w:val="clear" w:color="000000" w:fill="FFFFFF"/>
            <w:noWrap/>
            <w:vAlign w:val="center"/>
          </w:tcPr>
          <w:p w14:paraId="5B4135FB"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6FC0C49C"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7BE1B335"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24B0F55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sidRPr="00AA2E39">
              <w:rPr>
                <w:rFonts w:ascii="Calibri" w:eastAsia="Times New Roman" w:hAnsi="Calibri" w:cs="Calibri"/>
                <w:color w:val="000000"/>
                <w:kern w:val="0"/>
                <w:sz w:val="19"/>
                <w:szCs w:val="19"/>
                <w:lang w:val="en-US"/>
                <w14:ligatures w14:val="none"/>
              </w:rPr>
              <w:t>Primera</w:t>
            </w:r>
          </w:p>
        </w:tc>
        <w:tc>
          <w:tcPr>
            <w:tcW w:w="748" w:type="dxa"/>
            <w:tcBorders>
              <w:top w:val="nil"/>
              <w:left w:val="nil"/>
              <w:bottom w:val="single" w:sz="4" w:space="0" w:color="auto"/>
              <w:right w:val="single" w:sz="4" w:space="0" w:color="auto"/>
            </w:tcBorders>
            <w:shd w:val="clear" w:color="000000" w:fill="FFFFFF"/>
            <w:noWrap/>
            <w:vAlign w:val="center"/>
          </w:tcPr>
          <w:p w14:paraId="33C1E586"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1849</w:t>
            </w:r>
          </w:p>
        </w:tc>
        <w:tc>
          <w:tcPr>
            <w:tcW w:w="683" w:type="dxa"/>
            <w:tcBorders>
              <w:top w:val="nil"/>
              <w:left w:val="nil"/>
              <w:bottom w:val="single" w:sz="4" w:space="0" w:color="auto"/>
              <w:right w:val="single" w:sz="4" w:space="0" w:color="auto"/>
            </w:tcBorders>
            <w:shd w:val="clear" w:color="000000" w:fill="FFFFFF"/>
            <w:noWrap/>
            <w:vAlign w:val="center"/>
          </w:tcPr>
          <w:p w14:paraId="308F1F5F"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1399</w:t>
            </w:r>
          </w:p>
        </w:tc>
        <w:tc>
          <w:tcPr>
            <w:tcW w:w="672" w:type="dxa"/>
            <w:tcBorders>
              <w:top w:val="nil"/>
              <w:left w:val="nil"/>
              <w:bottom w:val="single" w:sz="4" w:space="0" w:color="auto"/>
              <w:right w:val="single" w:sz="4" w:space="0" w:color="auto"/>
            </w:tcBorders>
            <w:shd w:val="clear" w:color="000000" w:fill="FFFFFF"/>
            <w:noWrap/>
            <w:vAlign w:val="center"/>
          </w:tcPr>
          <w:p w14:paraId="7DB3433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1309</w:t>
            </w:r>
          </w:p>
        </w:tc>
        <w:tc>
          <w:tcPr>
            <w:tcW w:w="788" w:type="dxa"/>
            <w:tcBorders>
              <w:top w:val="nil"/>
              <w:left w:val="nil"/>
              <w:bottom w:val="single" w:sz="4" w:space="0" w:color="auto"/>
              <w:right w:val="single" w:sz="4" w:space="0" w:color="auto"/>
            </w:tcBorders>
            <w:shd w:val="clear" w:color="000000" w:fill="FFFFFF"/>
            <w:noWrap/>
            <w:vAlign w:val="center"/>
          </w:tcPr>
          <w:p w14:paraId="6127A984"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995</w:t>
            </w:r>
          </w:p>
        </w:tc>
        <w:tc>
          <w:tcPr>
            <w:tcW w:w="780" w:type="dxa"/>
            <w:tcBorders>
              <w:top w:val="nil"/>
              <w:left w:val="nil"/>
              <w:bottom w:val="single" w:sz="4" w:space="0" w:color="auto"/>
              <w:right w:val="single" w:sz="4" w:space="0" w:color="auto"/>
            </w:tcBorders>
            <w:shd w:val="clear" w:color="000000" w:fill="FFFFFF"/>
            <w:noWrap/>
            <w:vAlign w:val="center"/>
          </w:tcPr>
          <w:p w14:paraId="499F20D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78BCBE69"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306ADF14"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1CA4FC35"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sidRPr="00AA2E39">
              <w:rPr>
                <w:rFonts w:ascii="Calibri" w:eastAsia="Times New Roman" w:hAnsi="Calibri" w:cs="Calibri"/>
                <w:color w:val="000000"/>
                <w:kern w:val="0"/>
                <w:sz w:val="19"/>
                <w:szCs w:val="19"/>
                <w:lang w:val="en-US"/>
                <w14:ligatures w14:val="none"/>
              </w:rPr>
              <w:t>Primera Superior</w:t>
            </w:r>
          </w:p>
        </w:tc>
        <w:tc>
          <w:tcPr>
            <w:tcW w:w="748" w:type="dxa"/>
            <w:tcBorders>
              <w:top w:val="nil"/>
              <w:left w:val="nil"/>
              <w:bottom w:val="single" w:sz="4" w:space="0" w:color="auto"/>
              <w:right w:val="single" w:sz="4" w:space="0" w:color="auto"/>
            </w:tcBorders>
            <w:shd w:val="clear" w:color="000000" w:fill="FFFFFF"/>
            <w:noWrap/>
            <w:vAlign w:val="center"/>
          </w:tcPr>
          <w:p w14:paraId="006C2BCA"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1970</w:t>
            </w:r>
          </w:p>
        </w:tc>
        <w:tc>
          <w:tcPr>
            <w:tcW w:w="683" w:type="dxa"/>
            <w:tcBorders>
              <w:top w:val="nil"/>
              <w:left w:val="nil"/>
              <w:bottom w:val="single" w:sz="4" w:space="0" w:color="auto"/>
              <w:right w:val="single" w:sz="4" w:space="0" w:color="auto"/>
            </w:tcBorders>
            <w:shd w:val="clear" w:color="000000" w:fill="FFFFFF"/>
            <w:noWrap/>
            <w:vAlign w:val="center"/>
          </w:tcPr>
          <w:p w14:paraId="50D89024"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1495</w:t>
            </w:r>
          </w:p>
        </w:tc>
        <w:tc>
          <w:tcPr>
            <w:tcW w:w="672" w:type="dxa"/>
            <w:tcBorders>
              <w:top w:val="nil"/>
              <w:left w:val="nil"/>
              <w:bottom w:val="single" w:sz="4" w:space="0" w:color="auto"/>
              <w:right w:val="single" w:sz="4" w:space="0" w:color="auto"/>
            </w:tcBorders>
            <w:shd w:val="clear" w:color="000000" w:fill="FFFFFF"/>
            <w:noWrap/>
            <w:vAlign w:val="center"/>
          </w:tcPr>
          <w:p w14:paraId="1F1E91EB"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1395</w:t>
            </w:r>
          </w:p>
        </w:tc>
        <w:tc>
          <w:tcPr>
            <w:tcW w:w="788" w:type="dxa"/>
            <w:tcBorders>
              <w:top w:val="nil"/>
              <w:left w:val="nil"/>
              <w:bottom w:val="single" w:sz="4" w:space="0" w:color="auto"/>
              <w:right w:val="single" w:sz="4" w:space="0" w:color="auto"/>
            </w:tcBorders>
            <w:shd w:val="clear" w:color="000000" w:fill="FFFFFF"/>
            <w:noWrap/>
            <w:vAlign w:val="center"/>
          </w:tcPr>
          <w:p w14:paraId="72D0A555"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1085</w:t>
            </w:r>
          </w:p>
        </w:tc>
        <w:tc>
          <w:tcPr>
            <w:tcW w:w="780" w:type="dxa"/>
            <w:tcBorders>
              <w:top w:val="nil"/>
              <w:left w:val="nil"/>
              <w:bottom w:val="single" w:sz="4" w:space="0" w:color="auto"/>
              <w:right w:val="single" w:sz="4" w:space="0" w:color="auto"/>
            </w:tcBorders>
            <w:shd w:val="clear" w:color="000000" w:fill="FFFFFF"/>
            <w:noWrap/>
            <w:vAlign w:val="center"/>
          </w:tcPr>
          <w:p w14:paraId="49639A3A"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0D206FBA"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27CC16C6"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0EFCD810"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sidRPr="00AA2E39">
              <w:rPr>
                <w:rFonts w:ascii="Calibri" w:eastAsia="Times New Roman" w:hAnsi="Calibri" w:cs="Calibri"/>
                <w:color w:val="000000"/>
                <w:kern w:val="0"/>
                <w:sz w:val="19"/>
                <w:szCs w:val="19"/>
                <w:lang w:val="en-US"/>
                <w14:ligatures w14:val="none"/>
              </w:rPr>
              <w:t>Lujo</w:t>
            </w:r>
          </w:p>
        </w:tc>
        <w:tc>
          <w:tcPr>
            <w:tcW w:w="748" w:type="dxa"/>
            <w:tcBorders>
              <w:top w:val="nil"/>
              <w:left w:val="nil"/>
              <w:bottom w:val="single" w:sz="4" w:space="0" w:color="auto"/>
              <w:right w:val="single" w:sz="4" w:space="0" w:color="auto"/>
            </w:tcBorders>
            <w:shd w:val="clear" w:color="000000" w:fill="FFFFFF"/>
            <w:noWrap/>
            <w:vAlign w:val="center"/>
          </w:tcPr>
          <w:p w14:paraId="14F99078"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2647</w:t>
            </w:r>
          </w:p>
        </w:tc>
        <w:tc>
          <w:tcPr>
            <w:tcW w:w="683" w:type="dxa"/>
            <w:tcBorders>
              <w:top w:val="nil"/>
              <w:left w:val="nil"/>
              <w:bottom w:val="single" w:sz="4" w:space="0" w:color="auto"/>
              <w:right w:val="single" w:sz="4" w:space="0" w:color="auto"/>
            </w:tcBorders>
            <w:shd w:val="clear" w:color="000000" w:fill="FFFFFF"/>
            <w:noWrap/>
            <w:vAlign w:val="center"/>
          </w:tcPr>
          <w:p w14:paraId="4527F6FA"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1826</w:t>
            </w:r>
          </w:p>
        </w:tc>
        <w:tc>
          <w:tcPr>
            <w:tcW w:w="672" w:type="dxa"/>
            <w:tcBorders>
              <w:top w:val="nil"/>
              <w:left w:val="nil"/>
              <w:bottom w:val="single" w:sz="4" w:space="0" w:color="auto"/>
              <w:right w:val="single" w:sz="4" w:space="0" w:color="auto"/>
            </w:tcBorders>
            <w:shd w:val="clear" w:color="000000" w:fill="FFFFFF"/>
            <w:noWrap/>
            <w:vAlign w:val="center"/>
          </w:tcPr>
          <w:p w14:paraId="293AB52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1459</w:t>
            </w:r>
          </w:p>
        </w:tc>
        <w:tc>
          <w:tcPr>
            <w:tcW w:w="788" w:type="dxa"/>
            <w:tcBorders>
              <w:top w:val="nil"/>
              <w:left w:val="nil"/>
              <w:bottom w:val="single" w:sz="4" w:space="0" w:color="auto"/>
              <w:right w:val="single" w:sz="4" w:space="0" w:color="auto"/>
            </w:tcBorders>
            <w:shd w:val="clear" w:color="000000" w:fill="FFFFFF"/>
            <w:noWrap/>
            <w:vAlign w:val="center"/>
          </w:tcPr>
          <w:p w14:paraId="4C456FD1"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1145</w:t>
            </w:r>
          </w:p>
        </w:tc>
        <w:tc>
          <w:tcPr>
            <w:tcW w:w="780" w:type="dxa"/>
            <w:tcBorders>
              <w:top w:val="nil"/>
              <w:left w:val="nil"/>
              <w:bottom w:val="single" w:sz="4" w:space="0" w:color="auto"/>
              <w:right w:val="single" w:sz="4" w:space="0" w:color="auto"/>
            </w:tcBorders>
            <w:shd w:val="clear" w:color="000000" w:fill="FFFFFF"/>
            <w:noWrap/>
            <w:vAlign w:val="center"/>
          </w:tcPr>
          <w:p w14:paraId="1EDF710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7D00EE8A"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1C6D0EF4" w14:textId="77777777" w:rsidTr="00AA2E39">
        <w:trPr>
          <w:trHeight w:val="222"/>
        </w:trPr>
        <w:tc>
          <w:tcPr>
            <w:tcW w:w="2011" w:type="dxa"/>
            <w:tcBorders>
              <w:top w:val="nil"/>
              <w:left w:val="single" w:sz="4" w:space="0" w:color="auto"/>
              <w:bottom w:val="single" w:sz="4" w:space="0" w:color="auto"/>
              <w:right w:val="single" w:sz="4" w:space="0" w:color="auto"/>
            </w:tcBorders>
            <w:shd w:val="clear" w:color="000000" w:fill="FFFFFF"/>
            <w:noWrap/>
            <w:vAlign w:val="center"/>
            <w:hideMark/>
          </w:tcPr>
          <w:p w14:paraId="5B928078"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sidRPr="00AA2E39">
              <w:rPr>
                <w:rFonts w:ascii="Calibri" w:eastAsia="Times New Roman" w:hAnsi="Calibri" w:cs="Calibri"/>
                <w:color w:val="000000"/>
                <w:kern w:val="0"/>
                <w:sz w:val="19"/>
                <w:szCs w:val="19"/>
                <w:lang w:val="en-US"/>
                <w14:ligatures w14:val="none"/>
              </w:rPr>
              <w:t>Lujo Superior</w:t>
            </w:r>
          </w:p>
        </w:tc>
        <w:tc>
          <w:tcPr>
            <w:tcW w:w="748" w:type="dxa"/>
            <w:tcBorders>
              <w:top w:val="nil"/>
              <w:left w:val="nil"/>
              <w:bottom w:val="single" w:sz="4" w:space="0" w:color="auto"/>
              <w:right w:val="single" w:sz="4" w:space="0" w:color="auto"/>
            </w:tcBorders>
            <w:shd w:val="clear" w:color="000000" w:fill="FFFFFF"/>
            <w:noWrap/>
            <w:vAlign w:val="center"/>
          </w:tcPr>
          <w:p w14:paraId="1E5773EE"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3645</w:t>
            </w:r>
          </w:p>
        </w:tc>
        <w:tc>
          <w:tcPr>
            <w:tcW w:w="683" w:type="dxa"/>
            <w:tcBorders>
              <w:top w:val="nil"/>
              <w:left w:val="nil"/>
              <w:bottom w:val="single" w:sz="4" w:space="0" w:color="auto"/>
              <w:right w:val="single" w:sz="4" w:space="0" w:color="auto"/>
            </w:tcBorders>
            <w:shd w:val="clear" w:color="000000" w:fill="FFFFFF"/>
            <w:noWrap/>
            <w:vAlign w:val="center"/>
          </w:tcPr>
          <w:p w14:paraId="1C07405D"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2295</w:t>
            </w:r>
          </w:p>
        </w:tc>
        <w:tc>
          <w:tcPr>
            <w:tcW w:w="672" w:type="dxa"/>
            <w:tcBorders>
              <w:top w:val="nil"/>
              <w:left w:val="nil"/>
              <w:bottom w:val="single" w:sz="4" w:space="0" w:color="auto"/>
              <w:right w:val="single" w:sz="4" w:space="0" w:color="auto"/>
            </w:tcBorders>
            <w:shd w:val="clear" w:color="000000" w:fill="FFFFFF"/>
            <w:noWrap/>
            <w:vAlign w:val="center"/>
          </w:tcPr>
          <w:p w14:paraId="5D3CED86"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2059</w:t>
            </w:r>
          </w:p>
        </w:tc>
        <w:tc>
          <w:tcPr>
            <w:tcW w:w="788" w:type="dxa"/>
            <w:tcBorders>
              <w:top w:val="nil"/>
              <w:left w:val="nil"/>
              <w:bottom w:val="single" w:sz="4" w:space="0" w:color="auto"/>
              <w:right w:val="single" w:sz="4" w:space="0" w:color="auto"/>
            </w:tcBorders>
            <w:shd w:val="clear" w:color="000000" w:fill="FFFFFF"/>
            <w:noWrap/>
            <w:vAlign w:val="center"/>
          </w:tcPr>
          <w:p w14:paraId="0571214C"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1755</w:t>
            </w:r>
          </w:p>
        </w:tc>
        <w:tc>
          <w:tcPr>
            <w:tcW w:w="780" w:type="dxa"/>
            <w:tcBorders>
              <w:top w:val="nil"/>
              <w:left w:val="nil"/>
              <w:bottom w:val="single" w:sz="4" w:space="0" w:color="auto"/>
              <w:right w:val="single" w:sz="4" w:space="0" w:color="auto"/>
            </w:tcBorders>
            <w:shd w:val="clear" w:color="000000" w:fill="FFFFFF"/>
            <w:noWrap/>
            <w:vAlign w:val="center"/>
          </w:tcPr>
          <w:p w14:paraId="60171E80"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567</w:t>
            </w:r>
          </w:p>
        </w:tc>
        <w:tc>
          <w:tcPr>
            <w:tcW w:w="387" w:type="dxa"/>
            <w:tcBorders>
              <w:top w:val="nil"/>
              <w:left w:val="nil"/>
              <w:bottom w:val="nil"/>
              <w:right w:val="nil"/>
            </w:tcBorders>
            <w:shd w:val="clear" w:color="auto" w:fill="auto"/>
            <w:noWrap/>
            <w:vAlign w:val="center"/>
            <w:hideMark/>
          </w:tcPr>
          <w:p w14:paraId="71F9EFAF" w14:textId="77777777" w:rsidR="00AA2E39" w:rsidRPr="00AA2E39" w:rsidRDefault="00AA2E39" w:rsidP="00AA2E39">
            <w:pPr>
              <w:spacing w:after="0" w:line="240" w:lineRule="auto"/>
              <w:jc w:val="center"/>
              <w:rPr>
                <w:rFonts w:ascii="Calibri" w:eastAsia="Times New Roman" w:hAnsi="Calibri" w:cs="Calibri"/>
                <w:color w:val="000000"/>
                <w:kern w:val="0"/>
                <w:sz w:val="19"/>
                <w:szCs w:val="19"/>
                <w:lang w:val="en-US"/>
                <w14:ligatures w14:val="none"/>
              </w:rPr>
            </w:pPr>
          </w:p>
        </w:tc>
      </w:tr>
      <w:tr w:rsidR="00AA2E39" w:rsidRPr="00AA2E39" w14:paraId="4FA6E3A1" w14:textId="77777777" w:rsidTr="00AA2E39">
        <w:trPr>
          <w:trHeight w:val="222"/>
        </w:trPr>
        <w:tc>
          <w:tcPr>
            <w:tcW w:w="2011" w:type="dxa"/>
            <w:tcBorders>
              <w:top w:val="nil"/>
              <w:left w:val="single" w:sz="4" w:space="0" w:color="auto"/>
              <w:bottom w:val="single" w:sz="4" w:space="0" w:color="auto"/>
              <w:right w:val="single" w:sz="4" w:space="0" w:color="auto"/>
            </w:tcBorders>
            <w:shd w:val="clear" w:color="auto" w:fill="C00000"/>
            <w:noWrap/>
            <w:vAlign w:val="center"/>
            <w:hideMark/>
          </w:tcPr>
          <w:p w14:paraId="1EE35C37" w14:textId="77777777" w:rsidR="00AA2E39" w:rsidRPr="00AA2E39" w:rsidRDefault="00AA2E39" w:rsidP="00AA2E39">
            <w:pPr>
              <w:spacing w:after="0" w:line="240" w:lineRule="auto"/>
              <w:jc w:val="center"/>
              <w:rPr>
                <w:rFonts w:ascii="Calibri" w:eastAsia="Times New Roman" w:hAnsi="Calibri" w:cs="Calibri"/>
                <w:b/>
                <w:bCs/>
                <w:color w:val="FFFFFF" w:themeColor="background1"/>
                <w:kern w:val="0"/>
                <w:sz w:val="19"/>
                <w:szCs w:val="19"/>
                <w:lang w:val="en-US"/>
                <w14:ligatures w14:val="none"/>
              </w:rPr>
            </w:pPr>
            <w:proofErr w:type="spellStart"/>
            <w:r w:rsidRPr="00AA2E39">
              <w:rPr>
                <w:rFonts w:ascii="Calibri" w:eastAsia="Times New Roman" w:hAnsi="Calibri" w:cs="Calibri"/>
                <w:b/>
                <w:bCs/>
                <w:color w:val="FFFFFF" w:themeColor="background1"/>
                <w:kern w:val="0"/>
                <w:sz w:val="19"/>
                <w:szCs w:val="19"/>
                <w:lang w:val="en-US"/>
                <w14:ligatures w14:val="none"/>
              </w:rPr>
              <w:t>Suplemento</w:t>
            </w:r>
            <w:proofErr w:type="spellEnd"/>
            <w:r w:rsidRPr="00AA2E39">
              <w:rPr>
                <w:rFonts w:ascii="Calibri" w:eastAsia="Times New Roman" w:hAnsi="Calibri" w:cs="Calibri"/>
                <w:b/>
                <w:bCs/>
                <w:color w:val="FFFFFF" w:themeColor="background1"/>
                <w:kern w:val="0"/>
                <w:sz w:val="19"/>
                <w:szCs w:val="19"/>
                <w:lang w:val="en-US"/>
                <w14:ligatures w14:val="none"/>
              </w:rPr>
              <w:t xml:space="preserve"> por</w:t>
            </w:r>
          </w:p>
          <w:p w14:paraId="13557EF4" w14:textId="77777777" w:rsidR="00AA2E39" w:rsidRPr="00AA2E39" w:rsidRDefault="00AA2E39" w:rsidP="00AA2E39">
            <w:pPr>
              <w:spacing w:after="0" w:line="240" w:lineRule="auto"/>
              <w:jc w:val="center"/>
              <w:rPr>
                <w:rFonts w:ascii="Calibri" w:eastAsia="Times New Roman" w:hAnsi="Calibri" w:cs="Calibri"/>
                <w:b/>
                <w:bCs/>
                <w:color w:val="000000"/>
                <w:kern w:val="0"/>
                <w:sz w:val="19"/>
                <w:szCs w:val="19"/>
                <w:lang w:val="en-US"/>
                <w14:ligatures w14:val="none"/>
              </w:rPr>
            </w:pPr>
            <w:r w:rsidRPr="00AA2E39">
              <w:rPr>
                <w:rFonts w:ascii="Calibri" w:eastAsia="Times New Roman" w:hAnsi="Calibri" w:cs="Calibri"/>
                <w:b/>
                <w:bCs/>
                <w:color w:val="FFFFFF" w:themeColor="background1"/>
                <w:kern w:val="0"/>
                <w:sz w:val="19"/>
                <w:szCs w:val="19"/>
                <w:lang w:val="en-US"/>
                <w14:ligatures w14:val="none"/>
              </w:rPr>
              <w:t xml:space="preserve">1 </w:t>
            </w:r>
            <w:proofErr w:type="spellStart"/>
            <w:r w:rsidRPr="00AA2E39">
              <w:rPr>
                <w:rFonts w:ascii="Calibri" w:eastAsia="Times New Roman" w:hAnsi="Calibri" w:cs="Calibri"/>
                <w:b/>
                <w:bCs/>
                <w:color w:val="FFFFFF" w:themeColor="background1"/>
                <w:kern w:val="0"/>
                <w:sz w:val="19"/>
                <w:szCs w:val="19"/>
                <w:lang w:val="en-US"/>
                <w14:ligatures w14:val="none"/>
              </w:rPr>
              <w:t>pasajero</w:t>
            </w:r>
            <w:proofErr w:type="spellEnd"/>
          </w:p>
        </w:tc>
        <w:tc>
          <w:tcPr>
            <w:tcW w:w="748" w:type="dxa"/>
            <w:tcBorders>
              <w:top w:val="nil"/>
              <w:left w:val="nil"/>
              <w:bottom w:val="single" w:sz="4" w:space="0" w:color="auto"/>
              <w:right w:val="single" w:sz="4" w:space="0" w:color="auto"/>
            </w:tcBorders>
            <w:shd w:val="clear" w:color="auto" w:fill="auto"/>
            <w:noWrap/>
            <w:vAlign w:val="center"/>
            <w:hideMark/>
          </w:tcPr>
          <w:p w14:paraId="51F4095E" w14:textId="77777777" w:rsidR="00AA2E39" w:rsidRPr="00AA2E39" w:rsidRDefault="00AA2E39" w:rsidP="00AA2E39">
            <w:pPr>
              <w:spacing w:after="0" w:line="240" w:lineRule="auto"/>
              <w:jc w:val="center"/>
              <w:rPr>
                <w:rFonts w:ascii="Calibri" w:eastAsia="Times New Roman" w:hAnsi="Calibri" w:cs="Calibri"/>
                <w:b/>
                <w:bCs/>
                <w:color w:val="000000"/>
                <w:kern w:val="0"/>
                <w:sz w:val="19"/>
                <w:szCs w:val="19"/>
                <w:lang w:val="en-US"/>
                <w14:ligatures w14:val="none"/>
              </w:rPr>
            </w:pPr>
            <w:r w:rsidRPr="00AA2E39">
              <w:rPr>
                <w:rFonts w:ascii="Calibri" w:eastAsia="Calibri" w:hAnsi="Calibri" w:cs="Calibri"/>
                <w:b/>
                <w:bCs/>
                <w:color w:val="000000"/>
                <w:kern w:val="0"/>
                <w:sz w:val="19"/>
                <w:szCs w:val="19"/>
                <w:lang w:val="es-ES" w:eastAsia="es-PE"/>
                <w14:ligatures w14:val="none"/>
              </w:rPr>
              <w:t>303</w:t>
            </w:r>
          </w:p>
        </w:tc>
        <w:tc>
          <w:tcPr>
            <w:tcW w:w="683" w:type="dxa"/>
            <w:tcBorders>
              <w:top w:val="nil"/>
              <w:left w:val="nil"/>
              <w:bottom w:val="nil"/>
              <w:right w:val="nil"/>
            </w:tcBorders>
            <w:shd w:val="clear" w:color="auto" w:fill="auto"/>
            <w:noWrap/>
            <w:vAlign w:val="center"/>
            <w:hideMark/>
          </w:tcPr>
          <w:p w14:paraId="1A1833DE" w14:textId="77777777" w:rsidR="00AA2E39" w:rsidRPr="00AA2E39" w:rsidRDefault="00AA2E39" w:rsidP="00AA2E39">
            <w:pPr>
              <w:spacing w:after="0" w:line="240" w:lineRule="auto"/>
              <w:jc w:val="center"/>
              <w:rPr>
                <w:rFonts w:ascii="Calibri" w:eastAsia="Times New Roman" w:hAnsi="Calibri" w:cs="Calibri"/>
                <w:b/>
                <w:bCs/>
                <w:color w:val="000000"/>
                <w:kern w:val="0"/>
                <w:sz w:val="19"/>
                <w:szCs w:val="19"/>
                <w:lang w:val="en-US"/>
                <w14:ligatures w14:val="none"/>
              </w:rPr>
            </w:pPr>
          </w:p>
        </w:tc>
        <w:tc>
          <w:tcPr>
            <w:tcW w:w="672" w:type="dxa"/>
            <w:tcBorders>
              <w:top w:val="nil"/>
              <w:left w:val="nil"/>
              <w:bottom w:val="nil"/>
              <w:right w:val="nil"/>
            </w:tcBorders>
            <w:shd w:val="clear" w:color="auto" w:fill="auto"/>
            <w:noWrap/>
            <w:vAlign w:val="center"/>
            <w:hideMark/>
          </w:tcPr>
          <w:p w14:paraId="2D8A8186" w14:textId="77777777" w:rsidR="00AA2E39" w:rsidRPr="00AA2E39" w:rsidRDefault="00AA2E39" w:rsidP="00AA2E39">
            <w:pPr>
              <w:spacing w:after="0" w:line="240" w:lineRule="auto"/>
              <w:jc w:val="center"/>
              <w:rPr>
                <w:rFonts w:ascii="Times New Roman" w:eastAsia="Times New Roman" w:hAnsi="Times New Roman" w:cs="Times New Roman"/>
                <w:kern w:val="0"/>
                <w:sz w:val="19"/>
                <w:szCs w:val="19"/>
                <w:lang w:val="en-US"/>
                <w14:ligatures w14:val="none"/>
              </w:rPr>
            </w:pPr>
          </w:p>
        </w:tc>
        <w:tc>
          <w:tcPr>
            <w:tcW w:w="788" w:type="dxa"/>
            <w:tcBorders>
              <w:top w:val="nil"/>
              <w:left w:val="nil"/>
              <w:bottom w:val="nil"/>
              <w:right w:val="nil"/>
            </w:tcBorders>
            <w:shd w:val="clear" w:color="auto" w:fill="auto"/>
            <w:noWrap/>
            <w:vAlign w:val="center"/>
            <w:hideMark/>
          </w:tcPr>
          <w:p w14:paraId="3597BC29" w14:textId="77777777" w:rsidR="00AA2E39" w:rsidRPr="00AA2E39" w:rsidRDefault="00AA2E39" w:rsidP="00AA2E39">
            <w:pPr>
              <w:spacing w:after="0" w:line="240" w:lineRule="auto"/>
              <w:jc w:val="center"/>
              <w:rPr>
                <w:rFonts w:ascii="Times New Roman" w:eastAsia="Times New Roman" w:hAnsi="Times New Roman" w:cs="Times New Roman"/>
                <w:kern w:val="0"/>
                <w:sz w:val="19"/>
                <w:szCs w:val="19"/>
                <w:lang w:val="en-US"/>
                <w14:ligatures w14:val="none"/>
              </w:rPr>
            </w:pPr>
          </w:p>
        </w:tc>
        <w:tc>
          <w:tcPr>
            <w:tcW w:w="780" w:type="dxa"/>
            <w:tcBorders>
              <w:top w:val="nil"/>
              <w:left w:val="nil"/>
              <w:bottom w:val="nil"/>
              <w:right w:val="nil"/>
            </w:tcBorders>
            <w:shd w:val="clear" w:color="auto" w:fill="auto"/>
            <w:noWrap/>
            <w:vAlign w:val="center"/>
            <w:hideMark/>
          </w:tcPr>
          <w:p w14:paraId="191A3981" w14:textId="77777777" w:rsidR="00AA2E39" w:rsidRPr="00AA2E39" w:rsidRDefault="00AA2E39" w:rsidP="00AA2E39">
            <w:pPr>
              <w:spacing w:after="0" w:line="240" w:lineRule="auto"/>
              <w:jc w:val="center"/>
              <w:rPr>
                <w:rFonts w:ascii="Times New Roman" w:eastAsia="Times New Roman" w:hAnsi="Times New Roman" w:cs="Times New Roman"/>
                <w:kern w:val="0"/>
                <w:sz w:val="19"/>
                <w:szCs w:val="19"/>
                <w:lang w:val="en-US"/>
                <w14:ligatures w14:val="none"/>
              </w:rPr>
            </w:pPr>
          </w:p>
        </w:tc>
        <w:tc>
          <w:tcPr>
            <w:tcW w:w="387" w:type="dxa"/>
            <w:tcBorders>
              <w:top w:val="nil"/>
              <w:left w:val="nil"/>
              <w:bottom w:val="nil"/>
              <w:right w:val="nil"/>
            </w:tcBorders>
            <w:shd w:val="clear" w:color="auto" w:fill="auto"/>
            <w:noWrap/>
            <w:vAlign w:val="center"/>
            <w:hideMark/>
          </w:tcPr>
          <w:p w14:paraId="1E1CBDB7" w14:textId="77777777" w:rsidR="00AA2E39" w:rsidRPr="00AA2E39" w:rsidRDefault="00AA2E39" w:rsidP="00AA2E39">
            <w:pPr>
              <w:spacing w:after="0" w:line="240" w:lineRule="auto"/>
              <w:jc w:val="center"/>
              <w:rPr>
                <w:rFonts w:ascii="Times New Roman" w:eastAsia="Times New Roman" w:hAnsi="Times New Roman" w:cs="Times New Roman"/>
                <w:kern w:val="0"/>
                <w:sz w:val="19"/>
                <w:szCs w:val="19"/>
                <w:lang w:val="en-US"/>
                <w14:ligatures w14:val="none"/>
              </w:rPr>
            </w:pPr>
          </w:p>
        </w:tc>
      </w:tr>
    </w:tbl>
    <w:p w14:paraId="507782A3"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p>
    <w:p w14:paraId="13DB7751" w14:textId="77777777" w:rsidR="00AA2E39" w:rsidRPr="00AA2E39" w:rsidRDefault="00AA2E39" w:rsidP="00AA2E39">
      <w:pPr>
        <w:spacing w:after="0" w:line="240" w:lineRule="auto"/>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Aplican para un mínimo de 2 pasajeros.</w:t>
      </w:r>
    </w:p>
    <w:p w14:paraId="657D1891" w14:textId="77777777" w:rsidR="00AA2E39" w:rsidRPr="00AA2E39" w:rsidRDefault="00AA2E39" w:rsidP="00AA2E39">
      <w:pPr>
        <w:spacing w:after="0" w:line="240" w:lineRule="auto"/>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Niño sin cama: hasta 5 años (consultar)</w:t>
      </w:r>
    </w:p>
    <w:p w14:paraId="0B247115" w14:textId="77777777" w:rsidR="00AA2E39" w:rsidRPr="00AA2E39" w:rsidRDefault="00AA2E39" w:rsidP="00AA2E39">
      <w:pPr>
        <w:tabs>
          <w:tab w:val="left" w:pos="9639"/>
        </w:tabs>
        <w:spacing w:after="0" w:line="240" w:lineRule="auto"/>
        <w:rPr>
          <w:rFonts w:ascii="Calibri" w:eastAsia="Calibri" w:hAnsi="Calibri" w:cs="Calibri"/>
          <w:b/>
          <w:kern w:val="0"/>
          <w:sz w:val="20"/>
          <w:szCs w:val="20"/>
          <w:lang w:val="es-PE" w:eastAsia="es-PE"/>
          <w14:ligatures w14:val="none"/>
        </w:rPr>
      </w:pPr>
      <w:r w:rsidRPr="00AA2E39">
        <w:rPr>
          <w:rFonts w:ascii="Calibri" w:eastAsia="Calibri" w:hAnsi="Calibri" w:cs="Calibri"/>
          <w:b/>
          <w:kern w:val="0"/>
          <w:sz w:val="20"/>
          <w:szCs w:val="20"/>
          <w:highlight w:val="yellow"/>
          <w:lang w:val="es-PE" w:eastAsia="es-PE"/>
          <w14:ligatures w14:val="none"/>
        </w:rPr>
        <w:t xml:space="preserve">Up grade a tren Vistadome o 360°: USD </w:t>
      </w:r>
      <w:r>
        <w:rPr>
          <w:rFonts w:ascii="Calibri" w:eastAsia="Calibri" w:hAnsi="Calibri" w:cs="Calibri"/>
          <w:b/>
          <w:kern w:val="0"/>
          <w:sz w:val="20"/>
          <w:szCs w:val="20"/>
          <w:highlight w:val="yellow"/>
          <w:lang w:val="es-PE" w:eastAsia="es-PE"/>
          <w14:ligatures w14:val="none"/>
        </w:rPr>
        <w:t>65</w:t>
      </w:r>
      <w:r w:rsidRPr="00AA2E39">
        <w:rPr>
          <w:rFonts w:ascii="Calibri" w:eastAsia="Calibri" w:hAnsi="Calibri" w:cs="Calibri"/>
          <w:b/>
          <w:kern w:val="0"/>
          <w:sz w:val="20"/>
          <w:szCs w:val="20"/>
          <w:highlight w:val="yellow"/>
          <w:lang w:val="es-PE" w:eastAsia="es-PE"/>
          <w14:ligatures w14:val="none"/>
        </w:rPr>
        <w:t>.00 (ida y vuelta)</w:t>
      </w:r>
    </w:p>
    <w:p w14:paraId="1012F684" w14:textId="77777777" w:rsidR="00AA2E39" w:rsidRPr="00AA2E39" w:rsidRDefault="00AA2E39" w:rsidP="00AA2E39">
      <w:pPr>
        <w:rPr>
          <w:rFonts w:ascii="Calibri" w:eastAsia="Calibri" w:hAnsi="Calibri" w:cs="Calibri"/>
          <w:color w:val="000000"/>
          <w:kern w:val="0"/>
          <w:sz w:val="20"/>
          <w:szCs w:val="20"/>
          <w:lang w:val="es-ES" w:eastAsia="es-PE"/>
          <w14:ligatures w14:val="none"/>
        </w:rPr>
      </w:pPr>
      <w:bookmarkStart w:id="1" w:name="_heading=h.1t3h5sf" w:colFirst="0" w:colLast="0"/>
      <w:bookmarkEnd w:id="1"/>
    </w:p>
    <w:p w14:paraId="4287EF29" w14:textId="77777777" w:rsidR="00AA2E39" w:rsidRPr="00AA2E39" w:rsidRDefault="00AA2E39" w:rsidP="00AA2E39">
      <w:pPr>
        <w:spacing w:after="0" w:line="240" w:lineRule="auto"/>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El programa incluye:</w:t>
      </w:r>
    </w:p>
    <w:p w14:paraId="73EEBD20" w14:textId="77777777" w:rsidR="00AA2E39" w:rsidRPr="00AA2E39" w:rsidRDefault="00AA2E39" w:rsidP="00AA2E39">
      <w:pPr>
        <w:spacing w:after="0" w:line="240" w:lineRule="auto"/>
        <w:ind w:firstLine="720"/>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Lima</w:t>
      </w:r>
    </w:p>
    <w:p w14:paraId="28DA6E89" w14:textId="77777777" w:rsidR="00AA2E39" w:rsidRPr="00AA2E39" w:rsidRDefault="00AA2E39" w:rsidP="00AA2E39">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Traslados aeropuerto / hotel / aeropuerto (privado).</w:t>
      </w:r>
    </w:p>
    <w:p w14:paraId="5ECF45A0" w14:textId="77777777" w:rsidR="00AA2E39" w:rsidRPr="00AA2E39" w:rsidRDefault="00AA2E39" w:rsidP="00AA2E39">
      <w:pPr>
        <w:numPr>
          <w:ilvl w:val="0"/>
          <w:numId w:val="3"/>
        </w:numPr>
        <w:spacing w:after="0" w:line="240" w:lineRule="auto"/>
        <w:contextualSpacing/>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HD ciudad de Lima colonial y moderna.</w:t>
      </w:r>
    </w:p>
    <w:p w14:paraId="50AEEC62" w14:textId="77777777" w:rsidR="00AA2E39" w:rsidRPr="00AA2E39" w:rsidRDefault="00AA2E39" w:rsidP="00AA2E39">
      <w:pPr>
        <w:numPr>
          <w:ilvl w:val="0"/>
          <w:numId w:val="3"/>
        </w:numPr>
        <w:pBdr>
          <w:top w:val="nil"/>
          <w:left w:val="nil"/>
          <w:bottom w:val="nil"/>
          <w:right w:val="nil"/>
          <w:between w:val="nil"/>
        </w:pBdr>
        <w:spacing w:after="0" w:line="240" w:lineRule="auto"/>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4 noches de alojamiento en Lima (4 desayunos).</w:t>
      </w:r>
    </w:p>
    <w:p w14:paraId="61AF3C99" w14:textId="77777777" w:rsidR="00AA2E39" w:rsidRPr="00AA2E39" w:rsidRDefault="00AA2E39" w:rsidP="00AA2E39">
      <w:pPr>
        <w:spacing w:after="0" w:line="240" w:lineRule="auto"/>
        <w:ind w:right="284" w:firstLine="720"/>
        <w:jc w:val="both"/>
        <w:rPr>
          <w:rFonts w:ascii="Calibri" w:eastAsia="Calibri" w:hAnsi="Calibri" w:cs="Calibri"/>
          <w:b/>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Ica &amp; Paracas</w:t>
      </w:r>
    </w:p>
    <w:p w14:paraId="1AB4A0FC" w14:textId="77777777" w:rsidR="00AA2E39" w:rsidRPr="00AA2E39" w:rsidRDefault="00AA2E39" w:rsidP="00AA2E39">
      <w:pPr>
        <w:numPr>
          <w:ilvl w:val="0"/>
          <w:numId w:val="1"/>
        </w:numPr>
        <w:pBdr>
          <w:top w:val="nil"/>
          <w:left w:val="nil"/>
          <w:bottom w:val="nil"/>
          <w:right w:val="nil"/>
          <w:between w:val="nil"/>
        </w:pBdr>
        <w:spacing w:after="0" w:line="240" w:lineRule="auto"/>
        <w:ind w:right="284"/>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 xml:space="preserve">FD Paracas &amp; Ica </w:t>
      </w:r>
      <w:r w:rsidRPr="00AA2E39">
        <w:rPr>
          <w:rFonts w:ascii="Calibri" w:eastAsia="Calibri" w:hAnsi="Calibri" w:cs="Calibri"/>
          <w:kern w:val="0"/>
          <w:sz w:val="20"/>
          <w:szCs w:val="20"/>
          <w:lang w:val="es-PE" w:eastAsia="es-PE"/>
          <w14:ligatures w14:val="none"/>
        </w:rPr>
        <w:t>(almuerzo incluido)</w:t>
      </w:r>
      <w:r w:rsidRPr="00AA2E39">
        <w:rPr>
          <w:rFonts w:ascii="Calibri" w:eastAsia="Calibri" w:hAnsi="Calibri" w:cs="Calibri"/>
          <w:kern w:val="0"/>
          <w:sz w:val="20"/>
          <w:szCs w:val="20"/>
          <w:lang w:val="es-ES" w:eastAsia="es-PE"/>
          <w14:ligatures w14:val="none"/>
        </w:rPr>
        <w:t>.</w:t>
      </w:r>
    </w:p>
    <w:p w14:paraId="1E90B080" w14:textId="77777777" w:rsidR="00AA2E39" w:rsidRPr="00AA2E39" w:rsidRDefault="00AA2E39" w:rsidP="00AA2E39">
      <w:pPr>
        <w:numPr>
          <w:ilvl w:val="0"/>
          <w:numId w:val="1"/>
        </w:numPr>
        <w:pBdr>
          <w:top w:val="nil"/>
          <w:left w:val="nil"/>
          <w:bottom w:val="nil"/>
          <w:right w:val="nil"/>
          <w:between w:val="nil"/>
        </w:pBdr>
        <w:spacing w:after="0" w:line="240" w:lineRule="auto"/>
        <w:ind w:right="284"/>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lastRenderedPageBreak/>
        <w:t>Excursión Marítima a las Islas Ballestas.</w:t>
      </w:r>
    </w:p>
    <w:p w14:paraId="2FCFE6E2" w14:textId="77777777" w:rsidR="00AA2E39" w:rsidRPr="00AA2E39" w:rsidRDefault="00AA2E39" w:rsidP="00AA2E39">
      <w:pPr>
        <w:numPr>
          <w:ilvl w:val="0"/>
          <w:numId w:val="1"/>
        </w:numPr>
        <w:pBdr>
          <w:top w:val="nil"/>
          <w:left w:val="nil"/>
          <w:bottom w:val="nil"/>
          <w:right w:val="nil"/>
          <w:between w:val="nil"/>
        </w:pBdr>
        <w:spacing w:after="0" w:line="240" w:lineRule="auto"/>
        <w:ind w:right="284"/>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Sandboarding &amp; Areneros en Huacachina.</w:t>
      </w:r>
    </w:p>
    <w:p w14:paraId="55D93169" w14:textId="77777777" w:rsidR="00AA2E39" w:rsidRPr="00AA2E39" w:rsidRDefault="00AA2E39" w:rsidP="00AA2E39">
      <w:pPr>
        <w:spacing w:after="0" w:line="240" w:lineRule="auto"/>
        <w:ind w:firstLine="720"/>
        <w:jc w:val="both"/>
        <w:rPr>
          <w:rFonts w:ascii="Calibri" w:eastAsia="Calibri" w:hAnsi="Calibri" w:cs="Calibri"/>
          <w:kern w:val="0"/>
          <w:sz w:val="20"/>
          <w:szCs w:val="20"/>
          <w:lang w:val="es-ES" w:eastAsia="es-PE"/>
          <w14:ligatures w14:val="none"/>
        </w:rPr>
      </w:pPr>
      <w:r w:rsidRPr="00AA2E39">
        <w:rPr>
          <w:rFonts w:ascii="Calibri" w:eastAsia="Calibri" w:hAnsi="Calibri" w:cs="Calibri"/>
          <w:b/>
          <w:kern w:val="0"/>
          <w:sz w:val="20"/>
          <w:szCs w:val="20"/>
          <w:lang w:val="es-ES" w:eastAsia="es-PE"/>
          <w14:ligatures w14:val="none"/>
        </w:rPr>
        <w:t>Cusco</w:t>
      </w:r>
    </w:p>
    <w:p w14:paraId="084963A9" w14:textId="77777777" w:rsidR="00AA2E39" w:rsidRPr="00AA2E39" w:rsidRDefault="00AA2E39" w:rsidP="00AA2E39">
      <w:pPr>
        <w:numPr>
          <w:ilvl w:val="0"/>
          <w:numId w:val="2"/>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Traslados aeropuerto / hotel / aeropuerto (privado).</w:t>
      </w:r>
    </w:p>
    <w:p w14:paraId="02810E0F" w14:textId="77777777" w:rsidR="00AA2E39" w:rsidRPr="00AA2E39" w:rsidRDefault="00AA2E39" w:rsidP="00AA2E39">
      <w:pPr>
        <w:numPr>
          <w:ilvl w:val="0"/>
          <w:numId w:val="2"/>
        </w:numPr>
        <w:pBdr>
          <w:top w:val="nil"/>
          <w:left w:val="nil"/>
          <w:bottom w:val="nil"/>
          <w:right w:val="nil"/>
          <w:between w:val="nil"/>
        </w:pBdr>
        <w:tabs>
          <w:tab w:val="left" w:pos="9639"/>
        </w:tabs>
        <w:spacing w:after="0" w:line="240" w:lineRule="auto"/>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HD ciudad de Cusco &amp; Parque Arqueológico de Sacsayhuamán.</w:t>
      </w:r>
    </w:p>
    <w:p w14:paraId="2C0509C0" w14:textId="77777777" w:rsidR="00AA2E39" w:rsidRPr="00AA2E39" w:rsidRDefault="00AA2E39" w:rsidP="00AA2E39">
      <w:pPr>
        <w:numPr>
          <w:ilvl w:val="0"/>
          <w:numId w:val="2"/>
        </w:num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3 noches de alojamiento en Cusco (3 desayunos).</w:t>
      </w:r>
    </w:p>
    <w:p w14:paraId="5853DC59" w14:textId="77777777" w:rsidR="00AA2E39" w:rsidRPr="00AA2E39" w:rsidRDefault="00AA2E39" w:rsidP="00AA2E39">
      <w:pPr>
        <w:numPr>
          <w:ilvl w:val="0"/>
          <w:numId w:val="2"/>
        </w:num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FD Valle Sagrado de los Incas (almuerzo incluido).</w:t>
      </w:r>
    </w:p>
    <w:p w14:paraId="24392BC2" w14:textId="77777777" w:rsidR="00AA2E39" w:rsidRPr="00AA2E39" w:rsidRDefault="00AA2E39" w:rsidP="00AA2E39">
      <w:pPr>
        <w:numPr>
          <w:ilvl w:val="0"/>
          <w:numId w:val="2"/>
        </w:num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r w:rsidRPr="00AA2E39">
        <w:rPr>
          <w:rFonts w:ascii="Calibri" w:eastAsia="Calibri" w:hAnsi="Calibri" w:cs="Calibri"/>
          <w:kern w:val="0"/>
          <w:sz w:val="20"/>
          <w:szCs w:val="20"/>
          <w:lang w:val="es-ES" w:eastAsia="es-PE"/>
          <w14:ligatures w14:val="none"/>
        </w:rPr>
        <w:t>1 noche de alojamiento en Valle Sagrado (1 desayuno).</w:t>
      </w:r>
    </w:p>
    <w:p w14:paraId="40507AC2" w14:textId="77777777" w:rsidR="00AA2E39" w:rsidRPr="00AA2E39" w:rsidRDefault="00AA2E39" w:rsidP="00AA2E39">
      <w:pPr>
        <w:numPr>
          <w:ilvl w:val="0"/>
          <w:numId w:val="2"/>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bookmarkStart w:id="2" w:name="_heading=h.3dy6vkm" w:colFirst="0" w:colLast="0"/>
      <w:bookmarkEnd w:id="2"/>
      <w:r w:rsidRPr="00AA2E39">
        <w:rPr>
          <w:rFonts w:ascii="Calibri" w:eastAsia="Calibri" w:hAnsi="Calibri" w:cs="Calibri"/>
          <w:kern w:val="0"/>
          <w:sz w:val="20"/>
          <w:szCs w:val="20"/>
          <w:lang w:val="es-PE" w:eastAsia="es-PE"/>
          <w14:ligatures w14:val="none"/>
        </w:rPr>
        <w:t xml:space="preserve">FD Machu Picchu en </w:t>
      </w:r>
      <w:r w:rsidRPr="00AA2E39">
        <w:rPr>
          <w:rFonts w:ascii="Calibri" w:eastAsia="Calibri" w:hAnsi="Calibri" w:cs="Calibri"/>
          <w:b/>
          <w:bCs/>
          <w:kern w:val="0"/>
          <w:sz w:val="20"/>
          <w:szCs w:val="20"/>
          <w:lang w:val="es-PE" w:eastAsia="es-PE"/>
          <w14:ligatures w14:val="none"/>
        </w:rPr>
        <w:t>Tren Expedition o Voyager</w:t>
      </w:r>
      <w:r w:rsidRPr="00AA2E39">
        <w:rPr>
          <w:rFonts w:ascii="Calibri" w:eastAsia="Calibri" w:hAnsi="Calibri" w:cs="Calibri"/>
          <w:kern w:val="0"/>
          <w:sz w:val="20"/>
          <w:szCs w:val="20"/>
          <w:lang w:val="es-PE" w:eastAsia="es-PE"/>
          <w14:ligatures w14:val="none"/>
        </w:rPr>
        <w:t xml:space="preserve"> (almuerzo incluido).</w:t>
      </w:r>
    </w:p>
    <w:p w14:paraId="6A8230AD" w14:textId="77777777" w:rsidR="00AA2E39" w:rsidRPr="00AA2E39" w:rsidRDefault="00AA2E39" w:rsidP="00AA2E39">
      <w:pPr>
        <w:numPr>
          <w:ilvl w:val="0"/>
          <w:numId w:val="2"/>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Traslados hotel / estación de tren / hotel (privado).</w:t>
      </w:r>
    </w:p>
    <w:p w14:paraId="1F9252A3" w14:textId="77777777" w:rsidR="00AA2E39" w:rsidRPr="00AA2E39" w:rsidRDefault="00AA2E39" w:rsidP="00AA2E39">
      <w:pPr>
        <w:numPr>
          <w:ilvl w:val="0"/>
          <w:numId w:val="2"/>
        </w:numPr>
        <w:pBdr>
          <w:top w:val="nil"/>
          <w:left w:val="nil"/>
          <w:bottom w:val="nil"/>
          <w:right w:val="nil"/>
          <w:between w:val="nil"/>
        </w:pBdr>
        <w:tabs>
          <w:tab w:val="left" w:pos="9639"/>
        </w:tabs>
        <w:spacing w:after="0" w:line="240" w:lineRule="auto"/>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FD Montaña de Colores “Vinicunca” (almuerzo incluido).</w:t>
      </w:r>
    </w:p>
    <w:p w14:paraId="4B78FF5F" w14:textId="77777777" w:rsidR="00AA2E39" w:rsidRPr="00AA2E39" w:rsidRDefault="00AA2E39" w:rsidP="00AA2E39">
      <w:pPr>
        <w:tabs>
          <w:tab w:val="left" w:pos="9639"/>
        </w:tabs>
        <w:spacing w:after="0" w:line="240" w:lineRule="auto"/>
        <w:jc w:val="both"/>
        <w:rPr>
          <w:rFonts w:ascii="Calibri" w:eastAsia="Calibri" w:hAnsi="Calibri" w:cs="Calibri"/>
          <w:b/>
          <w:kern w:val="0"/>
          <w:sz w:val="20"/>
          <w:szCs w:val="20"/>
          <w:lang w:val="es-PE" w:eastAsia="es-PE"/>
          <w14:ligatures w14:val="none"/>
        </w:rPr>
      </w:pPr>
    </w:p>
    <w:p w14:paraId="7BE9B646" w14:textId="77777777" w:rsidR="00AA2E39" w:rsidRPr="00AA2E39" w:rsidRDefault="00AA2E39" w:rsidP="00AA2E39">
      <w:pPr>
        <w:tabs>
          <w:tab w:val="left" w:pos="9639"/>
        </w:tabs>
        <w:spacing w:after="0" w:line="240" w:lineRule="auto"/>
        <w:jc w:val="both"/>
        <w:rPr>
          <w:rFonts w:ascii="Calibri" w:eastAsia="Calibri" w:hAnsi="Calibri" w:cs="Calibri"/>
          <w:b/>
          <w:kern w:val="0"/>
          <w:sz w:val="20"/>
          <w:szCs w:val="20"/>
          <w:lang w:val="es-PE" w:eastAsia="es-PE"/>
          <w14:ligatures w14:val="none"/>
        </w:rPr>
      </w:pPr>
      <w:r w:rsidRPr="00AA2E39">
        <w:rPr>
          <w:rFonts w:ascii="Calibri" w:eastAsia="Calibri" w:hAnsi="Calibri" w:cs="Calibri"/>
          <w:b/>
          <w:kern w:val="0"/>
          <w:sz w:val="20"/>
          <w:szCs w:val="20"/>
          <w:lang w:val="es-PE" w:eastAsia="es-PE"/>
          <w14:ligatures w14:val="none"/>
        </w:rPr>
        <w:t>El Programa No incluye:</w:t>
      </w:r>
    </w:p>
    <w:p w14:paraId="5002A8AB"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highlight w:val="yellow"/>
          <w:lang w:val="es-PE" w:eastAsia="es-PE"/>
          <w14:ligatures w14:val="none"/>
        </w:rPr>
      </w:pPr>
      <w:r w:rsidRPr="00AA2E39">
        <w:rPr>
          <w:rFonts w:ascii="Calibri" w:eastAsia="Calibri" w:hAnsi="Calibri" w:cs="Calibri"/>
          <w:kern w:val="0"/>
          <w:sz w:val="20"/>
          <w:szCs w:val="20"/>
          <w:highlight w:val="yellow"/>
          <w:lang w:val="es-PE" w:eastAsia="es-PE"/>
          <w14:ligatures w14:val="none"/>
        </w:rPr>
        <w:t xml:space="preserve">Boletos aéreos nacionales ni internacionales. </w:t>
      </w:r>
      <w:r>
        <w:rPr>
          <w:rFonts w:ascii="Calibri" w:eastAsia="Calibri" w:hAnsi="Calibri" w:cs="Calibri"/>
          <w:kern w:val="0"/>
          <w:sz w:val="20"/>
          <w:szCs w:val="20"/>
          <w:highlight w:val="yellow"/>
          <w:lang w:val="es-PE" w:eastAsia="es-PE"/>
          <w14:ligatures w14:val="none"/>
        </w:rPr>
        <w:t xml:space="preserve"> CONSULTAR</w:t>
      </w:r>
    </w:p>
    <w:p w14:paraId="110D9119"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b/>
          <w:kern w:val="0"/>
          <w:sz w:val="20"/>
          <w:szCs w:val="20"/>
          <w:lang w:val="es-PE" w:eastAsia="es-PE"/>
          <w14:ligatures w14:val="none"/>
        </w:rPr>
      </w:pPr>
      <w:r>
        <w:rPr>
          <w:rFonts w:ascii="Calibri" w:eastAsia="Calibri" w:hAnsi="Calibri" w:cs="Calibri"/>
          <w:kern w:val="0"/>
          <w:sz w:val="20"/>
          <w:szCs w:val="20"/>
          <w:lang w:val="es-PE" w:eastAsia="es-PE"/>
          <w14:ligatures w14:val="none"/>
        </w:rPr>
        <w:t xml:space="preserve">SEGUR DO DE VIAJES 32 </w:t>
      </w:r>
      <w:proofErr w:type="gramStart"/>
      <w:r>
        <w:rPr>
          <w:rFonts w:ascii="Calibri" w:eastAsia="Calibri" w:hAnsi="Calibri" w:cs="Calibri"/>
          <w:kern w:val="0"/>
          <w:sz w:val="20"/>
          <w:szCs w:val="20"/>
          <w:lang w:val="es-PE" w:eastAsia="es-PE"/>
          <w14:ligatures w14:val="none"/>
        </w:rPr>
        <w:t>USD  FORZOSO</w:t>
      </w:r>
      <w:proofErr w:type="gramEnd"/>
    </w:p>
    <w:p w14:paraId="508431EA"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n-US" w:eastAsia="es-PE"/>
          <w14:ligatures w14:val="none"/>
        </w:rPr>
      </w:pPr>
      <w:r w:rsidRPr="00AA2E39">
        <w:rPr>
          <w:rFonts w:ascii="Calibri" w:eastAsia="Calibri" w:hAnsi="Calibri" w:cs="Calibri"/>
          <w:kern w:val="0"/>
          <w:sz w:val="20"/>
          <w:szCs w:val="20"/>
          <w:lang w:val="en-US" w:eastAsia="es-PE"/>
          <w14:ligatures w14:val="none"/>
        </w:rPr>
        <w:t xml:space="preserve">Early check-in </w:t>
      </w:r>
      <w:proofErr w:type="spellStart"/>
      <w:r w:rsidRPr="00AA2E39">
        <w:rPr>
          <w:rFonts w:ascii="Calibri" w:eastAsia="Calibri" w:hAnsi="Calibri" w:cs="Calibri"/>
          <w:kern w:val="0"/>
          <w:sz w:val="20"/>
          <w:szCs w:val="20"/>
          <w:lang w:val="en-US" w:eastAsia="es-PE"/>
          <w14:ligatures w14:val="none"/>
        </w:rPr>
        <w:t>ni</w:t>
      </w:r>
      <w:proofErr w:type="spellEnd"/>
      <w:r w:rsidRPr="00AA2E39">
        <w:rPr>
          <w:rFonts w:ascii="Calibri" w:eastAsia="Calibri" w:hAnsi="Calibri" w:cs="Calibri"/>
          <w:kern w:val="0"/>
          <w:sz w:val="20"/>
          <w:szCs w:val="20"/>
          <w:lang w:val="en-US" w:eastAsia="es-PE"/>
          <w14:ligatures w14:val="none"/>
        </w:rPr>
        <w:t xml:space="preserve"> late check-out.</w:t>
      </w:r>
    </w:p>
    <w:p w14:paraId="7A7BC2EF"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Alimentación no mencionada en el programa.</w:t>
      </w:r>
    </w:p>
    <w:p w14:paraId="78F23E5C"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Bebidas no incluidas en los almuerzos.</w:t>
      </w:r>
    </w:p>
    <w:p w14:paraId="004F533A"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Gastos no especificados en el programa.</w:t>
      </w:r>
    </w:p>
    <w:p w14:paraId="7E3878A9" w14:textId="77777777" w:rsidR="00AA2E39" w:rsidRPr="00AA2E39" w:rsidRDefault="00AA2E39" w:rsidP="00AA2E39">
      <w:pPr>
        <w:numPr>
          <w:ilvl w:val="0"/>
          <w:numId w:val="4"/>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kern w:val="0"/>
          <w:sz w:val="20"/>
          <w:szCs w:val="20"/>
          <w:lang w:val="es-PE" w:eastAsia="es-PE"/>
          <w14:ligatures w14:val="none"/>
        </w:rPr>
        <w:t>Propinas y seguro de viajes.</w:t>
      </w:r>
    </w:p>
    <w:p w14:paraId="5779EC1F" w14:textId="77777777" w:rsidR="00AA2E39" w:rsidRPr="00AA2E39" w:rsidRDefault="00AA2E39" w:rsidP="00AA2E39">
      <w:pPr>
        <w:spacing w:after="0" w:line="240" w:lineRule="auto"/>
        <w:jc w:val="both"/>
        <w:rPr>
          <w:rFonts w:ascii="Calibri" w:eastAsia="Calibri" w:hAnsi="Calibri" w:cs="Calibri"/>
          <w:kern w:val="0"/>
          <w:sz w:val="20"/>
          <w:szCs w:val="20"/>
          <w:lang w:val="es-PE" w:eastAsia="es-PE"/>
          <w14:ligatures w14:val="none"/>
        </w:rPr>
      </w:pPr>
    </w:p>
    <w:p w14:paraId="7B644BBB"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AA2E39">
        <w:rPr>
          <w:rFonts w:ascii="Calibri" w:eastAsia="Calibri" w:hAnsi="Calibri" w:cs="Calibri"/>
          <w:b/>
          <w:bCs/>
          <w:kern w:val="0"/>
          <w:sz w:val="20"/>
          <w:szCs w:val="20"/>
          <w:lang w:val="es-PE" w:eastAsia="es-PE"/>
          <w14:ligatures w14:val="none"/>
        </w:rPr>
        <w:t>Notas:</w:t>
      </w:r>
      <w:r w:rsidRPr="00AA2E39">
        <w:rPr>
          <w:rFonts w:ascii="Calibri" w:eastAsia="Calibri" w:hAnsi="Calibri" w:cs="Calibri"/>
          <w:kern w:val="0"/>
          <w:sz w:val="20"/>
          <w:szCs w:val="20"/>
          <w:lang w:val="es-PE" w:eastAsia="es-PE"/>
          <w14:ligatures w14:val="none"/>
        </w:rPr>
        <w:t xml:space="preserve"> Excursiones, entradas y guiado en servicio regular (español o inglés).</w:t>
      </w:r>
    </w:p>
    <w:p w14:paraId="51BA4968"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p>
    <w:p w14:paraId="729EFA03"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p>
    <w:p w14:paraId="57EA401F"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p>
    <w:p w14:paraId="50AAC8FE" w14:textId="77777777" w:rsidR="00AA2E39" w:rsidRPr="00AA2E39" w:rsidRDefault="00AA2E39" w:rsidP="00AA2E39">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p>
    <w:p w14:paraId="42ED890C" w14:textId="77777777" w:rsidR="000D78E0" w:rsidRPr="001A0F5D" w:rsidRDefault="000D78E0" w:rsidP="000D78E0">
      <w:pPr>
        <w:tabs>
          <w:tab w:val="left" w:pos="9639"/>
        </w:tabs>
        <w:spacing w:after="0" w:line="240" w:lineRule="auto"/>
        <w:jc w:val="center"/>
        <w:rPr>
          <w:rFonts w:ascii="Calibri" w:eastAsia="Calibri" w:hAnsi="Calibri" w:cs="Calibri"/>
          <w:b/>
          <w:color w:val="C00000"/>
          <w:kern w:val="0"/>
          <w:sz w:val="28"/>
          <w:szCs w:val="28"/>
          <w:lang w:val="es-PE" w:eastAsia="es-PE"/>
          <w14:ligatures w14:val="none"/>
        </w:rPr>
      </w:pPr>
      <w:r w:rsidRPr="001A0F5D">
        <w:rPr>
          <w:rFonts w:ascii="Calibri" w:eastAsia="Calibri" w:hAnsi="Calibri" w:cs="Calibri"/>
          <w:b/>
          <w:color w:val="C00000"/>
          <w:kern w:val="0"/>
          <w:sz w:val="28"/>
          <w:szCs w:val="28"/>
          <w:lang w:val="es-PE" w:eastAsia="es-PE"/>
          <w14:ligatures w14:val="none"/>
        </w:rPr>
        <w:t>TABLA DE HOTELES SUGERIDOS O SIMILARES</w:t>
      </w:r>
    </w:p>
    <w:p w14:paraId="2DAF63DB" w14:textId="77777777" w:rsidR="000D78E0" w:rsidRPr="001A0F5D" w:rsidRDefault="000D78E0" w:rsidP="000D78E0">
      <w:pPr>
        <w:tabs>
          <w:tab w:val="left" w:pos="9639"/>
        </w:tabs>
        <w:spacing w:after="0" w:line="240" w:lineRule="auto"/>
        <w:rPr>
          <w:rFonts w:ascii="Calibri" w:eastAsia="Calibri" w:hAnsi="Calibri" w:cs="Calibri"/>
          <w:b/>
          <w:color w:val="4471C4"/>
          <w:kern w:val="0"/>
          <w:sz w:val="20"/>
          <w:szCs w:val="20"/>
          <w:lang w:val="es-PE" w:eastAsia="es-PE"/>
          <w14:ligatures w14:val="none"/>
        </w:rPr>
      </w:pPr>
    </w:p>
    <w:tbl>
      <w:tblPr>
        <w:tblW w:w="10915" w:type="dxa"/>
        <w:tblInd w:w="-572" w:type="dxa"/>
        <w:tblCellMar>
          <w:left w:w="70" w:type="dxa"/>
          <w:right w:w="70" w:type="dxa"/>
        </w:tblCellMar>
        <w:tblLook w:val="04A0" w:firstRow="1" w:lastRow="0" w:firstColumn="1" w:lastColumn="0" w:noHBand="0" w:noVBand="1"/>
      </w:tblPr>
      <w:tblGrid>
        <w:gridCol w:w="1134"/>
        <w:gridCol w:w="2533"/>
        <w:gridCol w:w="2551"/>
        <w:gridCol w:w="2410"/>
        <w:gridCol w:w="2287"/>
      </w:tblGrid>
      <w:tr w:rsidR="000D78E0" w:rsidRPr="001A0F5D" w14:paraId="3D2834DF" w14:textId="77777777" w:rsidTr="00047CD3">
        <w:trPr>
          <w:trHeight w:val="266"/>
        </w:trPr>
        <w:tc>
          <w:tcPr>
            <w:tcW w:w="1134" w:type="dxa"/>
            <w:tcBorders>
              <w:top w:val="single" w:sz="4" w:space="0" w:color="000000"/>
              <w:left w:val="single" w:sz="4" w:space="0" w:color="000000"/>
              <w:bottom w:val="single" w:sz="4" w:space="0" w:color="000000"/>
              <w:right w:val="single" w:sz="4" w:space="0" w:color="000000"/>
            </w:tcBorders>
            <w:shd w:val="clear" w:color="auto" w:fill="C00000"/>
            <w:noWrap/>
            <w:vAlign w:val="center"/>
            <w:hideMark/>
          </w:tcPr>
          <w:p w14:paraId="3C96A1E0" w14:textId="77777777" w:rsidR="000D78E0" w:rsidRPr="001A0F5D" w:rsidRDefault="000D78E0"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Categoría</w:t>
            </w:r>
          </w:p>
        </w:tc>
        <w:tc>
          <w:tcPr>
            <w:tcW w:w="2533" w:type="dxa"/>
            <w:tcBorders>
              <w:top w:val="single" w:sz="4" w:space="0" w:color="000000"/>
              <w:left w:val="nil"/>
              <w:bottom w:val="single" w:sz="4" w:space="0" w:color="000000"/>
              <w:right w:val="single" w:sz="4" w:space="0" w:color="000000"/>
            </w:tcBorders>
            <w:shd w:val="clear" w:color="auto" w:fill="C00000"/>
            <w:noWrap/>
            <w:vAlign w:val="center"/>
            <w:hideMark/>
          </w:tcPr>
          <w:p w14:paraId="79CCD5A1" w14:textId="77777777" w:rsidR="000D78E0" w:rsidRPr="001A0F5D" w:rsidRDefault="000D78E0"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Lima</w:t>
            </w:r>
          </w:p>
        </w:tc>
        <w:tc>
          <w:tcPr>
            <w:tcW w:w="2551" w:type="dxa"/>
            <w:tcBorders>
              <w:top w:val="single" w:sz="4" w:space="0" w:color="000000"/>
              <w:left w:val="nil"/>
              <w:bottom w:val="single" w:sz="4" w:space="0" w:color="000000"/>
              <w:right w:val="single" w:sz="4" w:space="0" w:color="000000"/>
            </w:tcBorders>
            <w:shd w:val="clear" w:color="auto" w:fill="C00000"/>
            <w:noWrap/>
            <w:vAlign w:val="center"/>
            <w:hideMark/>
          </w:tcPr>
          <w:p w14:paraId="422C77BA" w14:textId="77777777" w:rsidR="000D78E0" w:rsidRPr="001A0F5D" w:rsidRDefault="000D78E0"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Cusco</w:t>
            </w:r>
          </w:p>
        </w:tc>
        <w:tc>
          <w:tcPr>
            <w:tcW w:w="2410" w:type="dxa"/>
            <w:tcBorders>
              <w:top w:val="single" w:sz="4" w:space="0" w:color="000000"/>
              <w:left w:val="nil"/>
              <w:bottom w:val="single" w:sz="4" w:space="0" w:color="000000"/>
              <w:right w:val="single" w:sz="4" w:space="0" w:color="000000"/>
            </w:tcBorders>
            <w:shd w:val="clear" w:color="auto" w:fill="C00000"/>
            <w:noWrap/>
            <w:vAlign w:val="center"/>
            <w:hideMark/>
          </w:tcPr>
          <w:p w14:paraId="3EF9E653" w14:textId="77777777" w:rsidR="000D78E0" w:rsidRPr="001A0F5D" w:rsidRDefault="000D78E0"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Valle Sagrado</w:t>
            </w:r>
          </w:p>
        </w:tc>
        <w:tc>
          <w:tcPr>
            <w:tcW w:w="2287" w:type="dxa"/>
            <w:tcBorders>
              <w:top w:val="single" w:sz="4" w:space="0" w:color="000000"/>
              <w:left w:val="nil"/>
              <w:bottom w:val="single" w:sz="4" w:space="0" w:color="000000"/>
              <w:right w:val="single" w:sz="4" w:space="0" w:color="000000"/>
            </w:tcBorders>
            <w:shd w:val="clear" w:color="auto" w:fill="C00000"/>
            <w:noWrap/>
            <w:vAlign w:val="center"/>
            <w:hideMark/>
          </w:tcPr>
          <w:p w14:paraId="1405CA22" w14:textId="77777777" w:rsidR="000D78E0" w:rsidRPr="001A0F5D" w:rsidRDefault="000D78E0"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Machu Picchu</w:t>
            </w:r>
          </w:p>
        </w:tc>
      </w:tr>
      <w:tr w:rsidR="000D78E0" w:rsidRPr="001A0F5D" w14:paraId="3ABE5078"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4A812388"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Pr>
                <w:rFonts w:ascii="Calibri" w:eastAsia="Times New Roman" w:hAnsi="Calibri" w:cs="Times New Roman"/>
                <w:b/>
                <w:bCs/>
                <w:color w:val="000000"/>
                <w:kern w:val="0"/>
                <w:sz w:val="18"/>
                <w:szCs w:val="18"/>
                <w:lang w:val="es-PE" w:eastAsia="es-PE"/>
                <w14:ligatures w14:val="none"/>
              </w:rPr>
              <w:t>Turista 1</w:t>
            </w:r>
          </w:p>
        </w:tc>
        <w:tc>
          <w:tcPr>
            <w:tcW w:w="2533" w:type="dxa"/>
            <w:tcBorders>
              <w:top w:val="nil"/>
              <w:left w:val="nil"/>
              <w:bottom w:val="single" w:sz="4" w:space="0" w:color="000000"/>
              <w:right w:val="single" w:sz="4" w:space="0" w:color="000000"/>
            </w:tcBorders>
            <w:shd w:val="clear" w:color="auto" w:fill="auto"/>
            <w:vAlign w:val="center"/>
            <w:hideMark/>
          </w:tcPr>
          <w:p w14:paraId="573CEE0C"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Arawi Miraflores Express </w:t>
            </w:r>
            <w:r w:rsidRPr="001A0F5D">
              <w:rPr>
                <w:rFonts w:ascii="Calibri" w:eastAsia="Times New Roman" w:hAnsi="Calibri" w:cs="Times New Roman"/>
                <w:color w:val="000000"/>
                <w:kern w:val="0"/>
                <w:sz w:val="18"/>
                <w:szCs w:val="18"/>
                <w:lang w:val="es-PE" w:eastAsia="es-PE"/>
                <w14:ligatures w14:val="none"/>
              </w:rPr>
              <w:br/>
              <w:t xml:space="preserve"> - Britania Miraflores</w:t>
            </w:r>
          </w:p>
        </w:tc>
        <w:tc>
          <w:tcPr>
            <w:tcW w:w="2551" w:type="dxa"/>
            <w:tcBorders>
              <w:top w:val="nil"/>
              <w:left w:val="nil"/>
              <w:bottom w:val="single" w:sz="4" w:space="0" w:color="000000"/>
              <w:right w:val="single" w:sz="4" w:space="0" w:color="000000"/>
            </w:tcBorders>
            <w:shd w:val="clear" w:color="auto" w:fill="auto"/>
            <w:vAlign w:val="center"/>
            <w:hideMark/>
          </w:tcPr>
          <w:p w14:paraId="578533CD"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Mabey Cusco</w:t>
            </w:r>
            <w:r w:rsidRPr="001A0F5D">
              <w:rPr>
                <w:rFonts w:ascii="Calibri" w:eastAsia="Times New Roman" w:hAnsi="Calibri" w:cs="Times New Roman"/>
                <w:color w:val="000000"/>
                <w:kern w:val="0"/>
                <w:sz w:val="18"/>
                <w:szCs w:val="18"/>
                <w:lang w:val="es-PE" w:eastAsia="es-PE"/>
                <w14:ligatures w14:val="none"/>
              </w:rPr>
              <w:br/>
              <w:t xml:space="preserve"> - Prisma Hotel</w:t>
            </w:r>
          </w:p>
        </w:tc>
        <w:tc>
          <w:tcPr>
            <w:tcW w:w="2410" w:type="dxa"/>
            <w:tcBorders>
              <w:top w:val="nil"/>
              <w:left w:val="nil"/>
              <w:bottom w:val="single" w:sz="4" w:space="0" w:color="000000"/>
              <w:right w:val="single" w:sz="4" w:space="0" w:color="000000"/>
            </w:tcBorders>
            <w:shd w:val="clear" w:color="auto" w:fill="auto"/>
            <w:vAlign w:val="center"/>
            <w:hideMark/>
          </w:tcPr>
          <w:p w14:paraId="2C211977" w14:textId="45B58A43"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Mabey Urubamba</w:t>
            </w:r>
            <w:r w:rsidRPr="001A0F5D">
              <w:rPr>
                <w:rFonts w:ascii="Calibri" w:eastAsia="Times New Roman" w:hAnsi="Calibri" w:cs="Times New Roman"/>
                <w:color w:val="000000"/>
                <w:kern w:val="0"/>
                <w:sz w:val="18"/>
                <w:szCs w:val="18"/>
                <w:lang w:val="es-PE" w:eastAsia="es-PE"/>
                <w14:ligatures w14:val="none"/>
              </w:rPr>
              <w:br/>
              <w:t xml:space="preserve"> - San </w:t>
            </w:r>
            <w:r w:rsidR="009F52EC" w:rsidRPr="001A0F5D">
              <w:rPr>
                <w:rFonts w:ascii="Calibri" w:eastAsia="Times New Roman" w:hAnsi="Calibri" w:cs="Times New Roman"/>
                <w:color w:val="000000"/>
                <w:kern w:val="0"/>
                <w:sz w:val="18"/>
                <w:szCs w:val="18"/>
                <w:lang w:val="es-PE" w:eastAsia="es-PE"/>
                <w14:ligatures w14:val="none"/>
              </w:rPr>
              <w:t>Agustín</w:t>
            </w:r>
            <w:r w:rsidRPr="001A0F5D">
              <w:rPr>
                <w:rFonts w:ascii="Calibri" w:eastAsia="Times New Roman" w:hAnsi="Calibri" w:cs="Times New Roman"/>
                <w:color w:val="000000"/>
                <w:kern w:val="0"/>
                <w:sz w:val="18"/>
                <w:szCs w:val="18"/>
                <w:lang w:val="es-PE" w:eastAsia="es-PE"/>
                <w14:ligatures w14:val="none"/>
              </w:rPr>
              <w:t xml:space="preserve"> Urubamba</w:t>
            </w:r>
          </w:p>
        </w:tc>
        <w:tc>
          <w:tcPr>
            <w:tcW w:w="2287" w:type="dxa"/>
            <w:tcBorders>
              <w:top w:val="nil"/>
              <w:left w:val="nil"/>
              <w:bottom w:val="single" w:sz="4" w:space="0" w:color="000000"/>
              <w:right w:val="single" w:sz="4" w:space="0" w:color="000000"/>
            </w:tcBorders>
            <w:shd w:val="clear" w:color="auto" w:fill="auto"/>
            <w:vAlign w:val="center"/>
            <w:hideMark/>
          </w:tcPr>
          <w:p w14:paraId="0CDAA37B" w14:textId="0F7A11F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r w:rsidR="009F52EC" w:rsidRPr="001A0F5D">
              <w:rPr>
                <w:rFonts w:ascii="Calibri" w:eastAsia="Times New Roman" w:hAnsi="Calibri" w:cs="Times New Roman"/>
                <w:color w:val="000000"/>
                <w:kern w:val="0"/>
                <w:sz w:val="18"/>
                <w:szCs w:val="18"/>
                <w:lang w:val="es-PE" w:eastAsia="es-PE"/>
                <w14:ligatures w14:val="none"/>
              </w:rPr>
              <w:t>Viracocha</w:t>
            </w:r>
            <w:r w:rsidRPr="001A0F5D">
              <w:rPr>
                <w:rFonts w:ascii="Calibri" w:eastAsia="Times New Roman" w:hAnsi="Calibri" w:cs="Times New Roman"/>
                <w:color w:val="000000"/>
                <w:kern w:val="0"/>
                <w:sz w:val="18"/>
                <w:szCs w:val="18"/>
                <w:lang w:val="es-PE" w:eastAsia="es-PE"/>
                <w14:ligatures w14:val="none"/>
              </w:rPr>
              <w:t xml:space="preserve"> inn</w:t>
            </w:r>
            <w:r w:rsidRPr="001A0F5D">
              <w:rPr>
                <w:rFonts w:ascii="Calibri" w:eastAsia="Times New Roman" w:hAnsi="Calibri" w:cs="Times New Roman"/>
                <w:color w:val="000000"/>
                <w:kern w:val="0"/>
                <w:sz w:val="18"/>
                <w:szCs w:val="18"/>
                <w:lang w:val="es-PE" w:eastAsia="es-PE"/>
                <w14:ligatures w14:val="none"/>
              </w:rPr>
              <w:br/>
              <w:t xml:space="preserve"> - Chakana Hotel</w:t>
            </w:r>
          </w:p>
        </w:tc>
      </w:tr>
      <w:tr w:rsidR="000D78E0" w:rsidRPr="001A0F5D" w14:paraId="49C0FB55"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221DA92"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Turista</w:t>
            </w:r>
            <w:r>
              <w:rPr>
                <w:rFonts w:ascii="Calibri" w:eastAsia="Times New Roman" w:hAnsi="Calibri" w:cs="Times New Roman"/>
                <w:b/>
                <w:bCs/>
                <w:color w:val="000000"/>
                <w:kern w:val="0"/>
                <w:sz w:val="18"/>
                <w:szCs w:val="18"/>
                <w:lang w:val="es-PE" w:eastAsia="es-PE"/>
                <w14:ligatures w14:val="none"/>
              </w:rPr>
              <w:t xml:space="preserve"> 2</w:t>
            </w:r>
          </w:p>
        </w:tc>
        <w:tc>
          <w:tcPr>
            <w:tcW w:w="2533" w:type="dxa"/>
            <w:tcBorders>
              <w:top w:val="nil"/>
              <w:left w:val="nil"/>
              <w:bottom w:val="single" w:sz="4" w:space="0" w:color="000000"/>
              <w:right w:val="single" w:sz="4" w:space="0" w:color="000000"/>
            </w:tcBorders>
            <w:shd w:val="clear" w:color="auto" w:fill="auto"/>
            <w:vAlign w:val="center"/>
            <w:hideMark/>
          </w:tcPr>
          <w:p w14:paraId="57CAD7BF"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Tambo (I y II)</w:t>
            </w:r>
            <w:r w:rsidRPr="001A0F5D">
              <w:rPr>
                <w:rFonts w:ascii="Calibri" w:eastAsia="Times New Roman" w:hAnsi="Calibri" w:cs="Times New Roman"/>
                <w:color w:val="000000"/>
                <w:kern w:val="0"/>
                <w:sz w:val="18"/>
                <w:szCs w:val="18"/>
                <w:lang w:val="es-PE" w:eastAsia="es-PE"/>
                <w14:ligatures w14:val="none"/>
              </w:rPr>
              <w:br/>
              <w:t xml:space="preserve"> - Habitat Miraflores</w:t>
            </w:r>
            <w:r w:rsidRPr="001A0F5D">
              <w:rPr>
                <w:rFonts w:ascii="Calibri" w:eastAsia="Times New Roman" w:hAnsi="Calibri" w:cs="Times New Roman"/>
                <w:color w:val="000000"/>
                <w:kern w:val="0"/>
                <w:sz w:val="18"/>
                <w:szCs w:val="18"/>
                <w:lang w:val="es-PE" w:eastAsia="es-PE"/>
                <w14:ligatures w14:val="none"/>
              </w:rPr>
              <w:br/>
              <w:t xml:space="preserve"> - Britania Crystal</w:t>
            </w:r>
          </w:p>
        </w:tc>
        <w:tc>
          <w:tcPr>
            <w:tcW w:w="2551" w:type="dxa"/>
            <w:tcBorders>
              <w:top w:val="nil"/>
              <w:left w:val="nil"/>
              <w:bottom w:val="single" w:sz="4" w:space="0" w:color="000000"/>
              <w:right w:val="single" w:sz="4" w:space="0" w:color="000000"/>
            </w:tcBorders>
            <w:shd w:val="clear" w:color="auto" w:fill="auto"/>
            <w:vAlign w:val="center"/>
            <w:hideMark/>
          </w:tcPr>
          <w:p w14:paraId="1BC3A9E2"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Hacienda Plaza Regocijo</w:t>
            </w:r>
            <w:r w:rsidRPr="001A0F5D">
              <w:rPr>
                <w:rFonts w:ascii="Calibri" w:eastAsia="Times New Roman" w:hAnsi="Calibri" w:cs="Times New Roman"/>
                <w:color w:val="000000"/>
                <w:kern w:val="0"/>
                <w:sz w:val="18"/>
                <w:szCs w:val="18"/>
                <w:lang w:val="es-PE" w:eastAsia="es-PE"/>
                <w14:ligatures w14:val="none"/>
              </w:rPr>
              <w:br/>
              <w:t xml:space="preserve"> - Inkarri Regocijo</w:t>
            </w:r>
            <w:r w:rsidRPr="001A0F5D">
              <w:rPr>
                <w:rFonts w:ascii="Calibri" w:eastAsia="Times New Roman" w:hAnsi="Calibri" w:cs="Times New Roman"/>
                <w:color w:val="000000"/>
                <w:kern w:val="0"/>
                <w:sz w:val="18"/>
                <w:szCs w:val="18"/>
                <w:lang w:val="es-PE" w:eastAsia="es-PE"/>
                <w14:ligatures w14:val="none"/>
              </w:rPr>
              <w:br/>
              <w:t xml:space="preserve"> - Sueños del Inka</w:t>
            </w:r>
          </w:p>
        </w:tc>
        <w:tc>
          <w:tcPr>
            <w:tcW w:w="2410" w:type="dxa"/>
            <w:tcBorders>
              <w:top w:val="nil"/>
              <w:left w:val="nil"/>
              <w:bottom w:val="single" w:sz="4" w:space="0" w:color="000000"/>
              <w:right w:val="single" w:sz="4" w:space="0" w:color="000000"/>
            </w:tcBorders>
            <w:shd w:val="clear" w:color="auto" w:fill="auto"/>
            <w:vAlign w:val="center"/>
            <w:hideMark/>
          </w:tcPr>
          <w:p w14:paraId="3C59015E"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Andean Wings Valle Sagrado</w:t>
            </w:r>
            <w:r w:rsidRPr="001A0F5D">
              <w:rPr>
                <w:rFonts w:ascii="Calibri" w:eastAsia="Times New Roman" w:hAnsi="Calibri" w:cs="Times New Roman"/>
                <w:color w:val="000000"/>
                <w:kern w:val="0"/>
                <w:sz w:val="18"/>
                <w:szCs w:val="18"/>
                <w:lang w:val="es-PE" w:eastAsia="es-PE"/>
                <w14:ligatures w14:val="none"/>
              </w:rPr>
              <w:br/>
              <w:t xml:space="preserve"> - Agustos Valle</w:t>
            </w:r>
          </w:p>
        </w:tc>
        <w:tc>
          <w:tcPr>
            <w:tcW w:w="2287" w:type="dxa"/>
            <w:tcBorders>
              <w:top w:val="nil"/>
              <w:left w:val="nil"/>
              <w:bottom w:val="single" w:sz="4" w:space="0" w:color="000000"/>
              <w:right w:val="single" w:sz="4" w:space="0" w:color="000000"/>
            </w:tcBorders>
            <w:shd w:val="clear" w:color="auto" w:fill="auto"/>
            <w:vAlign w:val="center"/>
            <w:hideMark/>
          </w:tcPr>
          <w:p w14:paraId="3D964AD1"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Hatun Samay</w:t>
            </w:r>
            <w:r w:rsidRPr="001A0F5D">
              <w:rPr>
                <w:rFonts w:ascii="Calibri" w:eastAsia="Times New Roman" w:hAnsi="Calibri" w:cs="Times New Roman"/>
                <w:color w:val="000000"/>
                <w:kern w:val="0"/>
                <w:sz w:val="18"/>
                <w:szCs w:val="18"/>
                <w:lang w:val="es-PE" w:eastAsia="es-PE"/>
                <w14:ligatures w14:val="none"/>
              </w:rPr>
              <w:br/>
              <w:t xml:space="preserve"> - Waman MachuPicchu</w:t>
            </w:r>
          </w:p>
        </w:tc>
      </w:tr>
      <w:tr w:rsidR="000D78E0" w:rsidRPr="001A0F5D" w14:paraId="4BC2DA43"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0B76C9B1"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Turista Superior</w:t>
            </w:r>
          </w:p>
        </w:tc>
        <w:tc>
          <w:tcPr>
            <w:tcW w:w="2533" w:type="dxa"/>
            <w:tcBorders>
              <w:top w:val="nil"/>
              <w:left w:val="nil"/>
              <w:bottom w:val="single" w:sz="4" w:space="0" w:color="000000"/>
              <w:right w:val="single" w:sz="4" w:space="0" w:color="000000"/>
            </w:tcBorders>
            <w:shd w:val="clear" w:color="auto" w:fill="auto"/>
            <w:vAlign w:val="center"/>
            <w:hideMark/>
          </w:tcPr>
          <w:p w14:paraId="67244EA9"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Tierra Viva Miraflores Centro</w:t>
            </w:r>
            <w:r w:rsidRPr="001A0F5D">
              <w:rPr>
                <w:rFonts w:ascii="Calibri" w:eastAsia="Times New Roman" w:hAnsi="Calibri" w:cs="Times New Roman"/>
                <w:color w:val="000000"/>
                <w:kern w:val="0"/>
                <w:sz w:val="18"/>
                <w:szCs w:val="18"/>
                <w:lang w:val="es-PE" w:eastAsia="es-PE"/>
                <w14:ligatures w14:val="none"/>
              </w:rPr>
              <w:br/>
              <w:t xml:space="preserve"> - Casa Andina Select Miraflores</w:t>
            </w:r>
            <w:r w:rsidRPr="001A0F5D">
              <w:rPr>
                <w:rFonts w:ascii="Calibri" w:eastAsia="Times New Roman" w:hAnsi="Calibri" w:cs="Times New Roman"/>
                <w:color w:val="000000"/>
                <w:kern w:val="0"/>
                <w:sz w:val="18"/>
                <w:szCs w:val="18"/>
                <w:lang w:val="es-PE" w:eastAsia="es-PE"/>
                <w14:ligatures w14:val="none"/>
              </w:rPr>
              <w:br/>
              <w:t xml:space="preserve"> - Tierra Viva Larco</w:t>
            </w:r>
          </w:p>
        </w:tc>
        <w:tc>
          <w:tcPr>
            <w:tcW w:w="2551" w:type="dxa"/>
            <w:tcBorders>
              <w:top w:val="nil"/>
              <w:left w:val="nil"/>
              <w:bottom w:val="single" w:sz="4" w:space="0" w:color="000000"/>
              <w:right w:val="single" w:sz="4" w:space="0" w:color="000000"/>
            </w:tcBorders>
            <w:shd w:val="clear" w:color="auto" w:fill="auto"/>
            <w:vAlign w:val="center"/>
            <w:hideMark/>
          </w:tcPr>
          <w:p w14:paraId="76EA8E8B"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Terra Andina</w:t>
            </w:r>
            <w:r w:rsidRPr="001A0F5D">
              <w:rPr>
                <w:rFonts w:ascii="Calibri" w:eastAsia="Times New Roman" w:hAnsi="Calibri" w:cs="Times New Roman"/>
                <w:color w:val="000000"/>
                <w:kern w:val="0"/>
                <w:sz w:val="18"/>
                <w:szCs w:val="18"/>
                <w:lang w:val="es-PE" w:eastAsia="es-PE"/>
                <w14:ligatures w14:val="none"/>
              </w:rPr>
              <w:br/>
              <w:t xml:space="preserve"> - Tierra Viva Cusco Centro</w:t>
            </w:r>
            <w:r w:rsidRPr="001A0F5D">
              <w:rPr>
                <w:rFonts w:ascii="Calibri" w:eastAsia="Times New Roman" w:hAnsi="Calibri" w:cs="Times New Roman"/>
                <w:color w:val="000000"/>
                <w:kern w:val="0"/>
                <w:sz w:val="18"/>
                <w:szCs w:val="18"/>
                <w:lang w:val="es-PE" w:eastAsia="es-PE"/>
                <w14:ligatures w14:val="none"/>
              </w:rPr>
              <w:br/>
              <w:t xml:space="preserve"> - Tierra Viva Saphi</w:t>
            </w:r>
          </w:p>
        </w:tc>
        <w:tc>
          <w:tcPr>
            <w:tcW w:w="2410" w:type="dxa"/>
            <w:tcBorders>
              <w:top w:val="nil"/>
              <w:left w:val="nil"/>
              <w:bottom w:val="single" w:sz="4" w:space="0" w:color="000000"/>
              <w:right w:val="single" w:sz="4" w:space="0" w:color="000000"/>
            </w:tcBorders>
            <w:shd w:val="clear" w:color="auto" w:fill="auto"/>
            <w:vAlign w:val="center"/>
            <w:hideMark/>
          </w:tcPr>
          <w:p w14:paraId="1F6B72F1"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Ava Spot Valle</w:t>
            </w:r>
            <w:r w:rsidRPr="001A0F5D">
              <w:rPr>
                <w:rFonts w:ascii="Calibri" w:eastAsia="Times New Roman" w:hAnsi="Calibri" w:cs="Times New Roman"/>
                <w:color w:val="000000"/>
                <w:kern w:val="0"/>
                <w:sz w:val="18"/>
                <w:szCs w:val="18"/>
                <w:lang w:val="es-PE" w:eastAsia="es-PE"/>
                <w14:ligatures w14:val="none"/>
              </w:rPr>
              <w:br/>
              <w:t xml:space="preserve"> - Tierra Viva Valle Sagrado</w:t>
            </w:r>
          </w:p>
        </w:tc>
        <w:tc>
          <w:tcPr>
            <w:tcW w:w="2287" w:type="dxa"/>
            <w:tcBorders>
              <w:top w:val="nil"/>
              <w:left w:val="nil"/>
              <w:bottom w:val="single" w:sz="4" w:space="0" w:color="000000"/>
              <w:right w:val="single" w:sz="4" w:space="0" w:color="000000"/>
            </w:tcBorders>
            <w:shd w:val="clear" w:color="auto" w:fill="auto"/>
            <w:vAlign w:val="center"/>
            <w:hideMark/>
          </w:tcPr>
          <w:p w14:paraId="7825588C"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Tierra Viva Machu Picchu</w:t>
            </w:r>
            <w:r w:rsidRPr="001A0F5D">
              <w:rPr>
                <w:rFonts w:ascii="Calibri" w:eastAsia="Times New Roman" w:hAnsi="Calibri" w:cs="Times New Roman"/>
                <w:color w:val="000000"/>
                <w:kern w:val="0"/>
                <w:sz w:val="18"/>
                <w:szCs w:val="18"/>
                <w:lang w:val="es-PE" w:eastAsia="es-PE"/>
                <w14:ligatures w14:val="none"/>
              </w:rPr>
              <w:br/>
              <w:t xml:space="preserve"> - Casa Andina Machu Picchu</w:t>
            </w:r>
          </w:p>
        </w:tc>
      </w:tr>
      <w:tr w:rsidR="000D78E0" w:rsidRPr="001A0F5D" w14:paraId="5AD551AE"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0D3C094B"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Primera</w:t>
            </w:r>
          </w:p>
        </w:tc>
        <w:tc>
          <w:tcPr>
            <w:tcW w:w="2533" w:type="dxa"/>
            <w:tcBorders>
              <w:top w:val="nil"/>
              <w:left w:val="nil"/>
              <w:bottom w:val="single" w:sz="4" w:space="0" w:color="000000"/>
              <w:right w:val="single" w:sz="4" w:space="0" w:color="000000"/>
            </w:tcBorders>
            <w:shd w:val="clear" w:color="auto" w:fill="auto"/>
            <w:vAlign w:val="center"/>
            <w:hideMark/>
          </w:tcPr>
          <w:p w14:paraId="533D4AA0"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Dazzler Miraflores</w:t>
            </w:r>
            <w:r w:rsidRPr="001A0F5D">
              <w:rPr>
                <w:rFonts w:ascii="Calibri" w:eastAsia="Times New Roman" w:hAnsi="Calibri" w:cs="Times New Roman"/>
                <w:color w:val="000000"/>
                <w:kern w:val="0"/>
                <w:sz w:val="18"/>
                <w:szCs w:val="18"/>
                <w:lang w:val="es-PE" w:eastAsia="es-PE"/>
                <w14:ligatures w14:val="none"/>
              </w:rPr>
              <w:br/>
              <w:t xml:space="preserve"> - Jose Antonio Lima Miraflores</w:t>
            </w:r>
            <w:r w:rsidRPr="001A0F5D">
              <w:rPr>
                <w:rFonts w:ascii="Calibri" w:eastAsia="Times New Roman" w:hAnsi="Calibri" w:cs="Times New Roman"/>
                <w:color w:val="000000"/>
                <w:kern w:val="0"/>
                <w:sz w:val="18"/>
                <w:szCs w:val="18"/>
                <w:lang w:val="es-PE" w:eastAsia="es-PE"/>
                <w14:ligatures w14:val="none"/>
              </w:rPr>
              <w:br/>
              <w:t xml:space="preserve"> - Fairfield By Marriott</w:t>
            </w:r>
          </w:p>
        </w:tc>
        <w:tc>
          <w:tcPr>
            <w:tcW w:w="2551" w:type="dxa"/>
            <w:tcBorders>
              <w:top w:val="nil"/>
              <w:left w:val="nil"/>
              <w:bottom w:val="single" w:sz="4" w:space="0" w:color="000000"/>
              <w:right w:val="single" w:sz="4" w:space="0" w:color="000000"/>
            </w:tcBorders>
            <w:shd w:val="clear" w:color="auto" w:fill="auto"/>
            <w:vAlign w:val="center"/>
            <w:hideMark/>
          </w:tcPr>
          <w:p w14:paraId="7164C7CB"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La Hacienda Cusco</w:t>
            </w:r>
            <w:r w:rsidRPr="001A0F5D">
              <w:rPr>
                <w:rFonts w:ascii="Calibri" w:eastAsia="Times New Roman" w:hAnsi="Calibri" w:cs="Times New Roman"/>
                <w:color w:val="000000"/>
                <w:kern w:val="0"/>
                <w:sz w:val="18"/>
                <w:szCs w:val="18"/>
                <w:lang w:val="es-PE" w:eastAsia="es-PE"/>
                <w14:ligatures w14:val="none"/>
              </w:rPr>
              <w:br/>
              <w:t xml:space="preserve"> - Jose Antonio Cusco</w:t>
            </w:r>
            <w:r w:rsidRPr="001A0F5D">
              <w:rPr>
                <w:rFonts w:ascii="Calibri" w:eastAsia="Times New Roman" w:hAnsi="Calibri" w:cs="Times New Roman"/>
                <w:color w:val="000000"/>
                <w:kern w:val="0"/>
                <w:sz w:val="18"/>
                <w:szCs w:val="18"/>
                <w:lang w:val="es-PE" w:eastAsia="es-PE"/>
                <w14:ligatures w14:val="none"/>
              </w:rPr>
              <w:br/>
              <w:t xml:space="preserve"> - Xima Exclusive Cusco</w:t>
            </w:r>
          </w:p>
        </w:tc>
        <w:tc>
          <w:tcPr>
            <w:tcW w:w="2410" w:type="dxa"/>
            <w:tcBorders>
              <w:top w:val="nil"/>
              <w:left w:val="nil"/>
              <w:bottom w:val="single" w:sz="4" w:space="0" w:color="000000"/>
              <w:right w:val="single" w:sz="4" w:space="0" w:color="000000"/>
            </w:tcBorders>
            <w:shd w:val="clear" w:color="auto" w:fill="auto"/>
            <w:vAlign w:val="center"/>
            <w:hideMark/>
          </w:tcPr>
          <w:p w14:paraId="4251B79F"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La Casona Yucay</w:t>
            </w:r>
            <w:r w:rsidRPr="001A0F5D">
              <w:rPr>
                <w:rFonts w:ascii="Calibri" w:eastAsia="Times New Roman" w:hAnsi="Calibri" w:cs="Times New Roman"/>
                <w:color w:val="000000"/>
                <w:kern w:val="0"/>
                <w:sz w:val="18"/>
                <w:szCs w:val="18"/>
                <w:lang w:val="es-PE" w:eastAsia="es-PE"/>
                <w14:ligatures w14:val="none"/>
              </w:rPr>
              <w:br/>
              <w:t xml:space="preserve"> - Sonesta Posada del Inca Yucay</w:t>
            </w:r>
          </w:p>
        </w:tc>
        <w:tc>
          <w:tcPr>
            <w:tcW w:w="2287" w:type="dxa"/>
            <w:tcBorders>
              <w:top w:val="nil"/>
              <w:left w:val="nil"/>
              <w:bottom w:val="single" w:sz="4" w:space="0" w:color="000000"/>
              <w:right w:val="single" w:sz="4" w:space="0" w:color="000000"/>
            </w:tcBorders>
            <w:shd w:val="clear" w:color="auto" w:fill="auto"/>
            <w:vAlign w:val="center"/>
            <w:hideMark/>
          </w:tcPr>
          <w:p w14:paraId="53FE38C9"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Mapi (Hab. Superior)</w:t>
            </w:r>
            <w:r w:rsidRPr="001A0F5D">
              <w:rPr>
                <w:rFonts w:ascii="Calibri" w:eastAsia="Times New Roman" w:hAnsi="Calibri" w:cs="Times New Roman"/>
                <w:color w:val="000000"/>
                <w:kern w:val="0"/>
                <w:sz w:val="18"/>
                <w:szCs w:val="18"/>
                <w:lang w:val="es-PE" w:eastAsia="es-PE"/>
                <w14:ligatures w14:val="none"/>
              </w:rPr>
              <w:br/>
              <w:t xml:space="preserve"> - Tierra Viva Machu Picchu (Hab. Superior)</w:t>
            </w:r>
          </w:p>
        </w:tc>
      </w:tr>
      <w:tr w:rsidR="000D78E0" w:rsidRPr="001A0F5D" w14:paraId="7A42BBA4"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44AB782C"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Primera Superior</w:t>
            </w:r>
          </w:p>
        </w:tc>
        <w:tc>
          <w:tcPr>
            <w:tcW w:w="2533" w:type="dxa"/>
            <w:tcBorders>
              <w:top w:val="nil"/>
              <w:left w:val="nil"/>
              <w:bottom w:val="single" w:sz="4" w:space="0" w:color="000000"/>
              <w:right w:val="single" w:sz="4" w:space="0" w:color="000000"/>
            </w:tcBorders>
            <w:shd w:val="clear" w:color="auto" w:fill="auto"/>
            <w:vAlign w:val="center"/>
            <w:hideMark/>
          </w:tcPr>
          <w:p w14:paraId="012E0269"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Innside By Melia Lima Miraflores</w:t>
            </w:r>
            <w:r w:rsidRPr="001A0F5D">
              <w:rPr>
                <w:rFonts w:ascii="Calibri" w:eastAsia="Times New Roman" w:hAnsi="Calibri" w:cs="Times New Roman"/>
                <w:color w:val="000000"/>
                <w:kern w:val="0"/>
                <w:sz w:val="18"/>
                <w:szCs w:val="18"/>
                <w:lang w:val="es-PE" w:eastAsia="es-PE"/>
                <w14:ligatures w14:val="none"/>
              </w:rPr>
              <w:br/>
              <w:t xml:space="preserve"> - José Antonio Deluxe</w:t>
            </w:r>
            <w:r w:rsidRPr="001A0F5D">
              <w:rPr>
                <w:rFonts w:ascii="Calibri" w:eastAsia="Times New Roman" w:hAnsi="Calibri" w:cs="Times New Roman"/>
                <w:color w:val="000000"/>
                <w:kern w:val="0"/>
                <w:sz w:val="18"/>
                <w:szCs w:val="18"/>
                <w:lang w:val="es-PE" w:eastAsia="es-PE"/>
                <w14:ligatures w14:val="none"/>
              </w:rPr>
              <w:br/>
              <w:t xml:space="preserve"> - Mercure Ariosto</w:t>
            </w:r>
          </w:p>
        </w:tc>
        <w:tc>
          <w:tcPr>
            <w:tcW w:w="2551" w:type="dxa"/>
            <w:tcBorders>
              <w:top w:val="nil"/>
              <w:left w:val="nil"/>
              <w:bottom w:val="single" w:sz="4" w:space="0" w:color="000000"/>
              <w:right w:val="single" w:sz="4" w:space="0" w:color="000000"/>
            </w:tcBorders>
            <w:shd w:val="clear" w:color="auto" w:fill="auto"/>
            <w:vAlign w:val="center"/>
            <w:hideMark/>
          </w:tcPr>
          <w:p w14:paraId="5D1F2220"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Sonesta Cusco</w:t>
            </w:r>
            <w:r w:rsidRPr="001A0F5D">
              <w:rPr>
                <w:rFonts w:ascii="Calibri" w:eastAsia="Times New Roman" w:hAnsi="Calibri" w:cs="Times New Roman"/>
                <w:color w:val="000000"/>
                <w:kern w:val="0"/>
                <w:sz w:val="18"/>
                <w:szCs w:val="18"/>
                <w:lang w:val="es-PE" w:eastAsia="es-PE"/>
                <w14:ligatures w14:val="none"/>
              </w:rPr>
              <w:br/>
              <w:t xml:space="preserve"> - Hilton Garden Inn Cusco</w:t>
            </w:r>
            <w:r w:rsidRPr="001A0F5D">
              <w:rPr>
                <w:rFonts w:ascii="Calibri" w:eastAsia="Times New Roman" w:hAnsi="Calibri" w:cs="Times New Roman"/>
                <w:color w:val="000000"/>
                <w:kern w:val="0"/>
                <w:sz w:val="18"/>
                <w:szCs w:val="18"/>
                <w:lang w:val="es-PE" w:eastAsia="es-PE"/>
                <w14:ligatures w14:val="none"/>
              </w:rPr>
              <w:br/>
              <w:t xml:space="preserve"> - Costa del Sol Ramada Cusco</w:t>
            </w:r>
          </w:p>
        </w:tc>
        <w:tc>
          <w:tcPr>
            <w:tcW w:w="2410" w:type="dxa"/>
            <w:tcBorders>
              <w:top w:val="nil"/>
              <w:left w:val="nil"/>
              <w:bottom w:val="single" w:sz="4" w:space="0" w:color="000000"/>
              <w:right w:val="single" w:sz="4" w:space="0" w:color="000000"/>
            </w:tcBorders>
            <w:shd w:val="clear" w:color="auto" w:fill="auto"/>
            <w:vAlign w:val="center"/>
            <w:hideMark/>
          </w:tcPr>
          <w:p w14:paraId="0E6D175F"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Sonesta Posada del Inca Yucay</w:t>
            </w:r>
            <w:r w:rsidRPr="001A0F5D">
              <w:rPr>
                <w:rFonts w:ascii="Calibri" w:eastAsia="Times New Roman" w:hAnsi="Calibri" w:cs="Times New Roman"/>
                <w:color w:val="000000"/>
                <w:kern w:val="0"/>
                <w:sz w:val="18"/>
                <w:szCs w:val="18"/>
                <w:lang w:val="es-PE" w:eastAsia="es-PE"/>
                <w14:ligatures w14:val="none"/>
              </w:rPr>
              <w:br/>
              <w:t xml:space="preserve"> - Casa Andina Premium Valle</w:t>
            </w:r>
          </w:p>
        </w:tc>
        <w:tc>
          <w:tcPr>
            <w:tcW w:w="2287" w:type="dxa"/>
            <w:tcBorders>
              <w:top w:val="nil"/>
              <w:left w:val="nil"/>
              <w:bottom w:val="single" w:sz="4" w:space="0" w:color="000000"/>
              <w:right w:val="single" w:sz="4" w:space="0" w:color="000000"/>
            </w:tcBorders>
            <w:shd w:val="clear" w:color="auto" w:fill="auto"/>
            <w:vAlign w:val="center"/>
            <w:hideMark/>
          </w:tcPr>
          <w:p w14:paraId="0A264C1D"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Mapi (Suite)</w:t>
            </w:r>
            <w:r w:rsidRPr="001A0F5D">
              <w:rPr>
                <w:rFonts w:ascii="Calibri" w:eastAsia="Times New Roman" w:hAnsi="Calibri" w:cs="Times New Roman"/>
                <w:color w:val="000000"/>
                <w:kern w:val="0"/>
                <w:sz w:val="18"/>
                <w:szCs w:val="18"/>
                <w:lang w:val="es-PE" w:eastAsia="es-PE"/>
                <w14:ligatures w14:val="none"/>
              </w:rPr>
              <w:br/>
              <w:t xml:space="preserve"> - Casa del Sol (Vista Pueblo)</w:t>
            </w:r>
          </w:p>
        </w:tc>
      </w:tr>
      <w:tr w:rsidR="000D78E0" w:rsidRPr="001A0F5D" w14:paraId="6CEFD935"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6D256AE0"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Lujo</w:t>
            </w:r>
          </w:p>
        </w:tc>
        <w:tc>
          <w:tcPr>
            <w:tcW w:w="2533" w:type="dxa"/>
            <w:tcBorders>
              <w:top w:val="nil"/>
              <w:left w:val="nil"/>
              <w:bottom w:val="single" w:sz="4" w:space="0" w:color="000000"/>
              <w:right w:val="single" w:sz="4" w:space="0" w:color="000000"/>
            </w:tcBorders>
            <w:shd w:val="clear" w:color="auto" w:fill="auto"/>
            <w:vAlign w:val="center"/>
            <w:hideMark/>
          </w:tcPr>
          <w:p w14:paraId="4F820D95"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Iberostar Sellection Miraflores</w:t>
            </w:r>
            <w:r w:rsidRPr="001A0F5D">
              <w:rPr>
                <w:rFonts w:ascii="Calibri" w:eastAsia="Times New Roman" w:hAnsi="Calibri" w:cs="Times New Roman"/>
                <w:color w:val="000000"/>
                <w:kern w:val="0"/>
                <w:sz w:val="18"/>
                <w:szCs w:val="18"/>
                <w:lang w:val="es-PE" w:eastAsia="es-PE"/>
                <w14:ligatures w14:val="none"/>
              </w:rPr>
              <w:br/>
              <w:t xml:space="preserve"> - Pullman Miraflores</w:t>
            </w:r>
          </w:p>
        </w:tc>
        <w:tc>
          <w:tcPr>
            <w:tcW w:w="2551" w:type="dxa"/>
            <w:tcBorders>
              <w:top w:val="nil"/>
              <w:left w:val="nil"/>
              <w:bottom w:val="single" w:sz="4" w:space="0" w:color="000000"/>
              <w:right w:val="single" w:sz="4" w:space="0" w:color="000000"/>
            </w:tcBorders>
            <w:shd w:val="clear" w:color="auto" w:fill="auto"/>
            <w:vAlign w:val="center"/>
            <w:hideMark/>
          </w:tcPr>
          <w:p w14:paraId="4B4FF0DC"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Aranwa Cusco</w:t>
            </w:r>
            <w:r w:rsidRPr="001A0F5D">
              <w:rPr>
                <w:rFonts w:ascii="Calibri" w:eastAsia="Times New Roman" w:hAnsi="Calibri" w:cs="Times New Roman"/>
                <w:color w:val="000000"/>
                <w:kern w:val="0"/>
                <w:sz w:val="18"/>
                <w:szCs w:val="18"/>
                <w:lang w:val="es-PE" w:eastAsia="es-PE"/>
                <w14:ligatures w14:val="none"/>
              </w:rPr>
              <w:br/>
              <w:t xml:space="preserve"> - Casa Andina Premium Cusco (Suite)</w:t>
            </w:r>
          </w:p>
        </w:tc>
        <w:tc>
          <w:tcPr>
            <w:tcW w:w="2410" w:type="dxa"/>
            <w:tcBorders>
              <w:top w:val="nil"/>
              <w:left w:val="nil"/>
              <w:bottom w:val="single" w:sz="4" w:space="0" w:color="000000"/>
              <w:right w:val="single" w:sz="4" w:space="0" w:color="000000"/>
            </w:tcBorders>
            <w:shd w:val="clear" w:color="auto" w:fill="auto"/>
            <w:noWrap/>
            <w:vAlign w:val="center"/>
            <w:hideMark/>
          </w:tcPr>
          <w:p w14:paraId="54D7F8B2"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Aranwa Valle Sagrado</w:t>
            </w:r>
          </w:p>
        </w:tc>
        <w:tc>
          <w:tcPr>
            <w:tcW w:w="2287" w:type="dxa"/>
            <w:tcBorders>
              <w:top w:val="nil"/>
              <w:left w:val="nil"/>
              <w:bottom w:val="single" w:sz="4" w:space="0" w:color="000000"/>
              <w:right w:val="single" w:sz="4" w:space="0" w:color="000000"/>
            </w:tcBorders>
            <w:shd w:val="clear" w:color="auto" w:fill="auto"/>
            <w:vAlign w:val="center"/>
            <w:hideMark/>
          </w:tcPr>
          <w:p w14:paraId="7C6C9728"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Sumaq (Deluxe Garden View)</w:t>
            </w:r>
            <w:r w:rsidRPr="001A0F5D">
              <w:rPr>
                <w:rFonts w:ascii="Calibri" w:eastAsia="Times New Roman" w:hAnsi="Calibri" w:cs="Times New Roman"/>
                <w:color w:val="000000"/>
                <w:kern w:val="0"/>
                <w:sz w:val="18"/>
                <w:szCs w:val="18"/>
                <w:lang w:val="es-PE" w:eastAsia="es-PE"/>
                <w14:ligatures w14:val="none"/>
              </w:rPr>
              <w:br/>
              <w:t xml:space="preserve"> - Machu Picchu Pueblo Inkaterra (Superior)</w:t>
            </w:r>
          </w:p>
        </w:tc>
      </w:tr>
      <w:tr w:rsidR="000D78E0" w:rsidRPr="001A0F5D" w14:paraId="47E3A1E4"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486CB3E0" w14:textId="77777777" w:rsidR="000D78E0" w:rsidRPr="001A0F5D" w:rsidRDefault="000D78E0"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Lujo Superior</w:t>
            </w:r>
          </w:p>
        </w:tc>
        <w:tc>
          <w:tcPr>
            <w:tcW w:w="2533" w:type="dxa"/>
            <w:tcBorders>
              <w:top w:val="nil"/>
              <w:left w:val="nil"/>
              <w:bottom w:val="single" w:sz="4" w:space="0" w:color="000000"/>
              <w:right w:val="single" w:sz="4" w:space="0" w:color="000000"/>
            </w:tcBorders>
            <w:shd w:val="clear" w:color="auto" w:fill="auto"/>
            <w:vAlign w:val="center"/>
            <w:hideMark/>
          </w:tcPr>
          <w:p w14:paraId="0D3D6854"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Hilton Miraflores (Deluxe)</w:t>
            </w:r>
            <w:r w:rsidRPr="001A0F5D">
              <w:rPr>
                <w:rFonts w:ascii="Calibri" w:eastAsia="Times New Roman" w:hAnsi="Calibri" w:cs="Times New Roman"/>
                <w:color w:val="000000"/>
                <w:kern w:val="0"/>
                <w:sz w:val="18"/>
                <w:szCs w:val="18"/>
                <w:lang w:val="es-PE" w:eastAsia="es-PE"/>
                <w14:ligatures w14:val="none"/>
              </w:rPr>
              <w:br/>
              <w:t xml:space="preserve"> - AC Lima Miraflores</w:t>
            </w:r>
          </w:p>
        </w:tc>
        <w:tc>
          <w:tcPr>
            <w:tcW w:w="2551" w:type="dxa"/>
            <w:tcBorders>
              <w:top w:val="nil"/>
              <w:left w:val="nil"/>
              <w:bottom w:val="single" w:sz="4" w:space="0" w:color="000000"/>
              <w:right w:val="single" w:sz="4" w:space="0" w:color="000000"/>
            </w:tcBorders>
            <w:shd w:val="clear" w:color="auto" w:fill="auto"/>
            <w:vAlign w:val="center"/>
            <w:hideMark/>
          </w:tcPr>
          <w:p w14:paraId="07D80ABA"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Palacio del Inka</w:t>
            </w:r>
            <w:r w:rsidRPr="001A0F5D">
              <w:rPr>
                <w:rFonts w:ascii="Calibri" w:eastAsia="Times New Roman" w:hAnsi="Calibri" w:cs="Times New Roman"/>
                <w:color w:val="000000"/>
                <w:kern w:val="0"/>
                <w:sz w:val="18"/>
                <w:szCs w:val="18"/>
                <w:lang w:val="es-PE" w:eastAsia="es-PE"/>
                <w14:ligatures w14:val="none"/>
              </w:rPr>
              <w:br/>
              <w:t xml:space="preserve"> - Casa Cartagena</w:t>
            </w:r>
          </w:p>
        </w:tc>
        <w:tc>
          <w:tcPr>
            <w:tcW w:w="2410" w:type="dxa"/>
            <w:tcBorders>
              <w:top w:val="nil"/>
              <w:left w:val="nil"/>
              <w:bottom w:val="single" w:sz="4" w:space="0" w:color="000000"/>
              <w:right w:val="single" w:sz="4" w:space="0" w:color="000000"/>
            </w:tcBorders>
            <w:shd w:val="clear" w:color="auto" w:fill="auto"/>
            <w:vAlign w:val="center"/>
            <w:hideMark/>
          </w:tcPr>
          <w:p w14:paraId="06203B7E"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Inkaterra Hacienda Urubamba</w:t>
            </w:r>
          </w:p>
        </w:tc>
        <w:tc>
          <w:tcPr>
            <w:tcW w:w="2287" w:type="dxa"/>
            <w:tcBorders>
              <w:top w:val="nil"/>
              <w:left w:val="nil"/>
              <w:bottom w:val="single" w:sz="4" w:space="0" w:color="000000"/>
              <w:right w:val="single" w:sz="4" w:space="0" w:color="000000"/>
            </w:tcBorders>
            <w:shd w:val="clear" w:color="auto" w:fill="auto"/>
            <w:vAlign w:val="center"/>
            <w:hideMark/>
          </w:tcPr>
          <w:p w14:paraId="1D9713E9" w14:textId="77777777" w:rsidR="000D78E0" w:rsidRPr="001A0F5D" w:rsidRDefault="000D78E0"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Sumaq (Deluxe River View)</w:t>
            </w:r>
            <w:r w:rsidRPr="001A0F5D">
              <w:rPr>
                <w:rFonts w:ascii="Calibri" w:eastAsia="Times New Roman" w:hAnsi="Calibri" w:cs="Times New Roman"/>
                <w:color w:val="000000"/>
                <w:kern w:val="0"/>
                <w:sz w:val="18"/>
                <w:szCs w:val="18"/>
                <w:lang w:val="es-PE" w:eastAsia="es-PE"/>
                <w14:ligatures w14:val="none"/>
              </w:rPr>
              <w:br/>
              <w:t xml:space="preserve"> - Machu Picchu Pueblo Inkaterra (Jr. Suite)</w:t>
            </w:r>
          </w:p>
        </w:tc>
      </w:tr>
    </w:tbl>
    <w:p w14:paraId="02C69647" w14:textId="77777777" w:rsidR="000D78E0" w:rsidRPr="00A9139B" w:rsidRDefault="000D78E0" w:rsidP="000D78E0">
      <w:pPr>
        <w:rPr>
          <w:rFonts w:ascii="Calibri" w:eastAsia="Calibri" w:hAnsi="Calibri" w:cs="Calibri"/>
          <w:kern w:val="0"/>
          <w:lang w:val="es-ES" w:eastAsia="es-PE"/>
          <w14:ligatures w14:val="none"/>
        </w:rPr>
      </w:pPr>
    </w:p>
    <w:p w14:paraId="177FCB3B" w14:textId="77777777" w:rsidR="00AA2E39" w:rsidRDefault="00AA2E39"/>
    <w:p w14:paraId="1CA45B13" w14:textId="77777777" w:rsidR="00AA2E39" w:rsidRDefault="00AA2E39"/>
    <w:p w14:paraId="68469AB4" w14:textId="77777777" w:rsidR="00AA2E39" w:rsidRDefault="00AA2E39"/>
    <w:p w14:paraId="77A9CB12" w14:textId="77777777" w:rsidR="00AA2E39" w:rsidRDefault="00AA2E39"/>
    <w:p w14:paraId="47E07005" w14:textId="77777777" w:rsidR="00AA2E39" w:rsidRDefault="00AA2E39"/>
    <w:p w14:paraId="08363AAC" w14:textId="77777777" w:rsidR="00AA2E39" w:rsidRPr="00E92D5E" w:rsidRDefault="00AA2E39" w:rsidP="00AA2E39">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bookmarkStart w:id="3" w:name="_Hlk181442381"/>
      <w:r w:rsidRPr="00E92D5E">
        <w:rPr>
          <w:rFonts w:ascii="Bahnschrift Condensed" w:eastAsia="Bahnschrift Condensed" w:hAnsi="Bahnschrift Condensed" w:cs="Bahnschrift Condensed"/>
          <w:b/>
          <w:kern w:val="0"/>
          <w:u w:val="single"/>
          <w:lang w:val="es-PE" w:eastAsia="es-MX"/>
          <w14:ligatures w14:val="none"/>
        </w:rPr>
        <w:t xml:space="preserve">TERMINOS Y CONDICIONES: </w:t>
      </w:r>
    </w:p>
    <w:p w14:paraId="23759D92" w14:textId="77777777" w:rsidR="00AA2E39" w:rsidRPr="00E92D5E" w:rsidRDefault="00AA2E39" w:rsidP="00AA2E39">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p>
    <w:p w14:paraId="722AAFA5"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b/>
          <w:color w:val="000000"/>
          <w:kern w:val="0"/>
          <w:lang w:val="es-PE" w:eastAsia="es-MX"/>
          <w14:ligatures w14:val="none"/>
        </w:rPr>
        <w:t xml:space="preserve">TARIFAS EN USD AMERICANOS </w:t>
      </w:r>
      <w:r>
        <w:rPr>
          <w:rFonts w:ascii="Bahnschrift Condensed" w:eastAsia="Bahnschrift Condensed" w:hAnsi="Bahnschrift Condensed" w:cs="Bahnschrift Condensed"/>
          <w:b/>
          <w:color w:val="000000"/>
          <w:kern w:val="0"/>
          <w:lang w:val="es-PE" w:eastAsia="es-MX"/>
          <w14:ligatures w14:val="none"/>
        </w:rPr>
        <w:t>PAGADEROS E</w:t>
      </w:r>
      <w:r w:rsidRPr="00E92D5E">
        <w:rPr>
          <w:rFonts w:ascii="Bahnschrift Condensed" w:eastAsia="Bahnschrift Condensed" w:hAnsi="Bahnschrift Condensed" w:cs="Bahnschrift Condensed"/>
          <w:b/>
          <w:color w:val="000000"/>
          <w:kern w:val="0"/>
          <w:lang w:val="es-PE" w:eastAsia="es-MX"/>
          <w14:ligatures w14:val="none"/>
        </w:rPr>
        <w:t xml:space="preserve">N PESOS, AL TIPO DE CAMBIO DE EL DIA DE BBVA </w:t>
      </w:r>
    </w:p>
    <w:p w14:paraId="6AA14353"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El precio de los paquetes o servicios turísticos no representa la validación de una reserva confirmada.</w:t>
      </w:r>
    </w:p>
    <w:p w14:paraId="47A0C70E"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Todos los precios están sujetos a disponibilidad. Las tarifas deben confirmarse nuevamente antes de reservar.</w:t>
      </w:r>
    </w:p>
    <w:p w14:paraId="7E01403F"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Categoría de habitación cotizada en los hoteles mencionados es la Standard. </w:t>
      </w:r>
    </w:p>
    <w:p w14:paraId="110A9AC3"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Las tarifas no aplican para residentes con permanencia de más de 60 </w:t>
      </w:r>
      <w:proofErr w:type="spellStart"/>
      <w:r w:rsidRPr="00E92D5E">
        <w:rPr>
          <w:rFonts w:ascii="Bahnschrift Condensed" w:eastAsia="Bahnschrift Condensed" w:hAnsi="Bahnschrift Condensed" w:cs="Bahnschrift Condensed"/>
          <w:color w:val="000000"/>
          <w:kern w:val="0"/>
          <w:lang w:val="es-PE" w:eastAsia="es-MX"/>
          <w14:ligatures w14:val="none"/>
        </w:rPr>
        <w:t>dias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ni pasajeros corporativos </w:t>
      </w:r>
      <w:proofErr w:type="gramStart"/>
      <w:r w:rsidRPr="00E92D5E">
        <w:rPr>
          <w:rFonts w:ascii="Bahnschrift Condensed" w:eastAsia="Bahnschrift Condensed" w:hAnsi="Bahnschrift Condensed" w:cs="Bahnschrift Condensed"/>
          <w:color w:val="000000"/>
          <w:kern w:val="0"/>
          <w:lang w:val="es-PE" w:eastAsia="es-MX"/>
          <w14:ligatures w14:val="none"/>
        </w:rPr>
        <w:t>(  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4 noches a más en Lima )</w:t>
      </w:r>
    </w:p>
    <w:p w14:paraId="5EDFF7A4"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algunas atracciones turísticas (históricas, culturales o religiosas) pueden cambiar por orden de las autoridades locales. Por tanto, puede aumentar el precio final aportando previamente.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le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notificará lo antes posible si esto sucede</w:t>
      </w:r>
    </w:p>
    <w:p w14:paraId="512C2F62"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boletos de tren no son reembolsables </w:t>
      </w:r>
    </w:p>
    <w:p w14:paraId="2722B684"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llegada anticipada el día 1 no garantiza que las habitaciones del hotel estén disponibles. Se aplica el horario estándar de </w:t>
      </w:r>
      <w:proofErr w:type="spellStart"/>
      <w:r w:rsidRPr="00E92D5E">
        <w:rPr>
          <w:rFonts w:ascii="Bahnschrift Condensed" w:eastAsia="Bahnschrift Condensed" w:hAnsi="Bahnschrift Condensed" w:cs="Bahnschrift Condensed"/>
          <w:color w:val="000000"/>
          <w:kern w:val="0"/>
          <w:lang w:val="es-PE" w:eastAsia="es-MX"/>
          <w14:ligatures w14:val="none"/>
        </w:rPr>
        <w:t>Check</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-in, a menos que se compren noches de alojamiento adicionales para garantizar el acceso inmediato a las habitaciones. </w:t>
      </w:r>
    </w:p>
    <w:p w14:paraId="79C0BFB7"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Suplemento: </w:t>
      </w:r>
      <w:proofErr w:type="spellStart"/>
      <w:r w:rsidRPr="00E92D5E">
        <w:rPr>
          <w:rFonts w:ascii="Bahnschrift Condensed" w:eastAsia="Bahnschrift Condensed" w:hAnsi="Bahnschrift Condensed" w:cs="Bahnschrift Condensed"/>
          <w:color w:val="000000"/>
          <w:kern w:val="0"/>
          <w:lang w:val="es-PE" w:eastAsia="es-MX"/>
          <w14:ligatures w14:val="none"/>
        </w:rPr>
        <w:t>Tkt</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Tren Machu Picchu 360º </w:t>
      </w:r>
      <w:proofErr w:type="gramStart"/>
      <w:r w:rsidRPr="00E92D5E">
        <w:rPr>
          <w:rFonts w:ascii="Bahnschrift Condensed" w:eastAsia="Bahnschrift Condensed" w:hAnsi="Bahnschrift Condensed" w:cs="Bahnschrift Condensed"/>
          <w:color w:val="000000"/>
          <w:kern w:val="0"/>
          <w:lang w:val="es-PE" w:eastAsia="es-MX"/>
          <w14:ligatures w14:val="none"/>
        </w:rPr>
        <w:t>( Inca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Rail ) o Vistadome ( Peru Rail ) </w:t>
      </w:r>
    </w:p>
    <w:p w14:paraId="7287C08B" w14:textId="77777777" w:rsidR="00AA2E39" w:rsidRPr="00E92D5E" w:rsidRDefault="00AA2E39" w:rsidP="00AA2E39">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No </w:t>
      </w:r>
      <w:proofErr w:type="spellStart"/>
      <w:r w:rsidRPr="00E92D5E">
        <w:rPr>
          <w:rFonts w:ascii="Bahnschrift Condensed" w:eastAsia="Bahnschrift Condensed" w:hAnsi="Bahnschrift Condensed" w:cs="Bahnschrift Condensed"/>
          <w:color w:val="000000"/>
          <w:kern w:val="0"/>
          <w:lang w:val="es-PE" w:eastAsia="es-MX"/>
          <w14:ligatures w14:val="none"/>
        </w:rPr>
        <w:t>validos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para fechas: Semana Santa </w:t>
      </w:r>
      <w:proofErr w:type="gramStart"/>
      <w:r w:rsidRPr="00E92D5E">
        <w:rPr>
          <w:rFonts w:ascii="Bahnschrift Condensed" w:eastAsia="Bahnschrift Condensed" w:hAnsi="Bahnschrift Condensed" w:cs="Bahnschrift Condensed"/>
          <w:color w:val="000000"/>
          <w:kern w:val="0"/>
          <w:lang w:val="es-PE" w:eastAsia="es-MX"/>
          <w14:ligatures w14:val="none"/>
        </w:rPr>
        <w:t>202</w:t>
      </w:r>
      <w:r w:rsidRPr="00E92D5E">
        <w:rPr>
          <w:rFonts w:ascii="Bahnschrift Condensed" w:eastAsia="Bahnschrift Condensed" w:hAnsi="Bahnschrift Condensed" w:cs="Bahnschrift Condensed"/>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Inti Raymi ( 22 al 26 Junio 2025) , Dia da Independencia de Peru (2</w:t>
      </w:r>
      <w:r>
        <w:rPr>
          <w:rFonts w:ascii="Bahnschrift Condensed" w:eastAsia="Bahnschrift Condensed" w:hAnsi="Bahnschrift Condensed" w:cs="Bahnschrift Condensed"/>
          <w:color w:val="000000"/>
          <w:kern w:val="0"/>
          <w:lang w:val="es-PE" w:eastAsia="es-MX"/>
          <w14:ligatures w14:val="none"/>
        </w:rPr>
        <w:t>3</w:t>
      </w:r>
      <w:r w:rsidRPr="00E92D5E">
        <w:rPr>
          <w:rFonts w:ascii="Bahnschrift Condensed" w:eastAsia="Bahnschrift Condensed" w:hAnsi="Bahnschrift Condensed" w:cs="Bahnschrift Condensed"/>
          <w:color w:val="000000"/>
          <w:kern w:val="0"/>
          <w:lang w:val="es-PE" w:eastAsia="es-MX"/>
          <w14:ligatures w14:val="none"/>
        </w:rPr>
        <w:t xml:space="preserve">  a 31 de julio 202</w:t>
      </w:r>
      <w:r>
        <w:rPr>
          <w:rFonts w:ascii="Bahnschrift Condensed" w:eastAsia="Bahnschrift Condensed" w:hAnsi="Bahnschrift Condensed" w:cs="Bahnschrift Condensed"/>
          <w:color w:val="000000"/>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Navidad, Año Nuevo y feriados en la región. </w:t>
      </w:r>
    </w:p>
    <w:p w14:paraId="5CF29872" w14:textId="77777777" w:rsidR="00AA2E39" w:rsidRPr="00E92D5E" w:rsidRDefault="00AA2E39" w:rsidP="00AA2E39">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Nuestras tarifas de alojamiento incluyen desayuno. Los desayunos tienen horarios asignados de acuerdo a las políticas de cada establecimiento hotelero, siendo por lo general entre las 06:00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–10:00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caso pasajero tenga traslado o se retire antes de las horas asignadas, pasajero perderá este beneficio, no pudiendo ser compensados en otro hotel. Los servicios de </w:t>
      </w:r>
      <w:proofErr w:type="spellStart"/>
      <w:r w:rsidRPr="00E92D5E">
        <w:rPr>
          <w:rFonts w:ascii="Bahnschrift Condensed" w:eastAsia="Bahnschrift Condensed" w:hAnsi="Bahnschrift Condensed" w:cs="Bahnschrift Condensed"/>
          <w:color w:val="000000"/>
          <w:kern w:val="0"/>
          <w:lang w:val="es-PE" w:eastAsia="es-MX"/>
          <w14:ligatures w14:val="none"/>
        </w:rPr>
        <w:t>Room</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w:t>
      </w:r>
      <w:proofErr w:type="spellStart"/>
      <w:r w:rsidRPr="00E92D5E">
        <w:rPr>
          <w:rFonts w:ascii="Bahnschrift Condensed" w:eastAsia="Bahnschrift Condensed" w:hAnsi="Bahnschrift Condensed" w:cs="Bahnschrift Condensed"/>
          <w:color w:val="000000"/>
          <w:kern w:val="0"/>
          <w:lang w:val="es-PE" w:eastAsia="es-MX"/>
          <w14:ligatures w14:val="none"/>
        </w:rPr>
        <w:t>Service</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o de un box </w:t>
      </w:r>
      <w:proofErr w:type="spellStart"/>
      <w:r w:rsidRPr="00E92D5E">
        <w:rPr>
          <w:rFonts w:ascii="Bahnschrift Condensed" w:eastAsia="Bahnschrift Condensed" w:hAnsi="Bahnschrift Condensed" w:cs="Bahnschrift Condensed"/>
          <w:color w:val="000000"/>
          <w:kern w:val="0"/>
          <w:lang w:val="es-PE" w:eastAsia="es-MX"/>
          <w14:ligatures w14:val="none"/>
        </w:rPr>
        <w:t>breakfast</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tiene costo adicional y no compensa el desayuno que no se pueden servir. </w:t>
      </w:r>
    </w:p>
    <w:p w14:paraId="61CF224E" w14:textId="77777777" w:rsidR="00AA2E39" w:rsidRPr="00E92D5E" w:rsidRDefault="00AA2E39" w:rsidP="00AA2E39">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Para reservas con servicio de Trenes a Machu Picchu, los asientos son asignados de acuerdo a la disponibilidad del coche. Las ubicaciones sólo pueden gestionarse después de la emisión de los boletos.</w:t>
      </w:r>
    </w:p>
    <w:p w14:paraId="626402D2"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 solicitar el </w:t>
      </w:r>
      <w:proofErr w:type="spellStart"/>
      <w:r w:rsidRPr="00E92D5E">
        <w:rPr>
          <w:rFonts w:ascii="Bahnschrift Condensed" w:eastAsia="Bahnschrift Condensed" w:hAnsi="Bahnschrift Condensed" w:cs="Bahnschrift Condensed"/>
          <w:color w:val="000000"/>
          <w:kern w:val="0"/>
          <w:lang w:val="es-PE" w:eastAsia="es-MX"/>
          <w14:ligatures w14:val="none"/>
        </w:rPr>
        <w:t>cancelamiento</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de una reserva y anulación </w:t>
      </w:r>
      <w:proofErr w:type="gramStart"/>
      <w:r w:rsidRPr="00E92D5E">
        <w:rPr>
          <w:rFonts w:ascii="Bahnschrift Condensed" w:eastAsia="Bahnschrift Condensed" w:hAnsi="Bahnschrift Condensed" w:cs="Bahnschrift Condensed"/>
          <w:color w:val="000000"/>
          <w:kern w:val="0"/>
          <w:lang w:val="es-PE" w:eastAsia="es-MX"/>
          <w14:ligatures w14:val="none"/>
        </w:rPr>
        <w:t>( 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partes de ella ) </w:t>
      </w:r>
      <w:proofErr w:type="spellStart"/>
      <w:r w:rsidRPr="00E92D5E">
        <w:rPr>
          <w:rFonts w:ascii="Bahnschrift Condensed" w:eastAsia="Bahnschrift Condensed" w:hAnsi="Bahnschrift Condensed" w:cs="Bahnschrift Condensed"/>
          <w:color w:val="000000"/>
          <w:kern w:val="0"/>
          <w:lang w:val="es-PE" w:eastAsia="es-MX"/>
          <w14:ligatures w14:val="none"/>
        </w:rPr>
        <w:t>estan</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sujetas a penalidades y cargos administrativos. </w:t>
      </w:r>
    </w:p>
    <w:p w14:paraId="31CD0F20"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Alta Temporada: Mayo a </w:t>
      </w:r>
      <w:proofErr w:type="gramStart"/>
      <w:r w:rsidRPr="00E92D5E">
        <w:rPr>
          <w:rFonts w:ascii="Bahnschrift Condensed" w:eastAsia="Bahnschrift Condensed" w:hAnsi="Bahnschrift Condensed" w:cs="Bahnschrift Condensed"/>
          <w:color w:val="000000"/>
          <w:kern w:val="0"/>
          <w:lang w:val="es-PE" w:eastAsia="es-MX"/>
          <w14:ligatures w14:val="none"/>
        </w:rPr>
        <w:t>Noviembre</w:t>
      </w:r>
      <w:proofErr w:type="gramEnd"/>
      <w:r w:rsidRPr="00E92D5E">
        <w:rPr>
          <w:rFonts w:ascii="Bahnschrift Condensed" w:eastAsia="Bahnschrift Condensed" w:hAnsi="Bahnschrift Condensed" w:cs="Bahnschrift Condensed"/>
          <w:color w:val="000000"/>
          <w:kern w:val="0"/>
          <w:lang w:val="es-PE" w:eastAsia="es-MX"/>
          <w14:ligatures w14:val="none"/>
        </w:rPr>
        <w:t>, llueve menos en Cusco</w:t>
      </w:r>
    </w:p>
    <w:p w14:paraId="22CA1A7D"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Baja Temporada: Diciembre a </w:t>
      </w:r>
      <w:proofErr w:type="gramStart"/>
      <w:r w:rsidRPr="00E92D5E">
        <w:rPr>
          <w:rFonts w:ascii="Bahnschrift Condensed" w:eastAsia="Bahnschrift Condensed" w:hAnsi="Bahnschrift Condensed" w:cs="Bahnschrift Condensed"/>
          <w:color w:val="000000"/>
          <w:kern w:val="0"/>
          <w:lang w:val="es-PE" w:eastAsia="es-MX"/>
          <w14:ligatures w14:val="none"/>
        </w:rPr>
        <w:t>Abril</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son los meses que más llueve en Cusco. </w:t>
      </w:r>
    </w:p>
    <w:p w14:paraId="3E66FB69"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Los hoteles cuentan con habitaciones individuales y dobles. Tenga en cuenta que en las habitaciones triples se agrega una cama extra y en otros casos una cama plegable. Según las políticas del hotel.</w:t>
      </w:r>
    </w:p>
    <w:p w14:paraId="0FC7C85C"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El Impuesto General a las Ventas (IGV) en Perú es del 18%. Los turistas extranjeros deben presentar su pasaporte original durante el </w:t>
      </w:r>
      <w:proofErr w:type="spellStart"/>
      <w:r w:rsidRPr="00E92D5E">
        <w:rPr>
          <w:rFonts w:ascii="Bahnschrift Condensed" w:eastAsia="Bahnschrift Condensed" w:hAnsi="Bahnschrift Condensed" w:cs="Bahnschrift Condensed"/>
          <w:color w:val="000000"/>
          <w:kern w:val="0"/>
          <w:lang w:val="es-PE" w:eastAsia="es-MX"/>
          <w14:ligatures w14:val="none"/>
        </w:rPr>
        <w:t>check</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in en el hotel para estar exentos de este impuesto.</w:t>
      </w:r>
    </w:p>
    <w:p w14:paraId="7E5E2365"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vuelos nacionales e internacionales están sujetos a cancelación, reprogramación o sobreventa si eso sucede.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MAYORSITA  hará</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todo lo posible para ayudar al pasajero a abordar sus respectivos vuelos o hacer arreglos alternativos. Estas acciones se realizan como cortesía de </w:t>
      </w:r>
      <w:r>
        <w:rPr>
          <w:rFonts w:ascii="Bahnschrift Condensed" w:eastAsia="Bahnschrift Condensed" w:hAnsi="Bahnschrift Condensed" w:cs="Bahnschrift Condensed"/>
          <w:color w:val="000000"/>
          <w:kern w:val="0"/>
          <w:lang w:val="es-PE" w:eastAsia="es-MX"/>
          <w14:ligatures w14:val="none"/>
        </w:rPr>
        <w:t xml:space="preserve">VILLAMEX OPERADORA </w:t>
      </w:r>
      <w:r w:rsidRPr="00E92D5E">
        <w:rPr>
          <w:rFonts w:ascii="Bahnschrift Condensed" w:eastAsia="Bahnschrift Condensed" w:hAnsi="Bahnschrift Condensed" w:cs="Bahnschrift Condensed"/>
          <w:color w:val="000000"/>
          <w:kern w:val="0"/>
          <w:lang w:val="es-PE" w:eastAsia="es-MX"/>
          <w14:ligatures w14:val="none"/>
        </w:rPr>
        <w:t xml:space="preserve">para los pasajeros, por lo que VILLAMEX OPERADROA MAYORISTA no se hará responsable de las denegaciones de </w:t>
      </w:r>
      <w:r w:rsidRPr="00E92D5E">
        <w:rPr>
          <w:rFonts w:ascii="Bahnschrift Condensed" w:eastAsia="Bahnschrift Condensed" w:hAnsi="Bahnschrift Condensed" w:cs="Bahnschrift Condensed"/>
          <w:color w:val="000000"/>
          <w:kern w:val="0"/>
          <w:lang w:val="es-PE" w:eastAsia="es-MX"/>
          <w14:ligatures w14:val="none"/>
        </w:rPr>
        <w:lastRenderedPageBreak/>
        <w:t>embarque, pagar tarifas adicionales, diferencia de precios o alojamiento, alimentación y traslados adicionales que la aerolínea prevea por cancelaciones o retrasos de vuelos.</w:t>
      </w:r>
    </w:p>
    <w:p w14:paraId="7C80DFCF"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se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mantienen estrictamente confidenciales, no se pueden enviar a ninguna empresa de la competencia.</w:t>
      </w:r>
    </w:p>
    <w:p w14:paraId="77170DCB" w14:textId="77777777" w:rsidR="00AA2E39" w:rsidRPr="00E92D5E" w:rsidRDefault="00AA2E39" w:rsidP="00AA2E39">
      <w:pPr>
        <w:pBdr>
          <w:top w:val="nil"/>
          <w:left w:val="nil"/>
          <w:bottom w:val="nil"/>
          <w:right w:val="nil"/>
          <w:between w:val="nil"/>
        </w:pBdr>
        <w:spacing w:after="0" w:line="276" w:lineRule="auto"/>
        <w:ind w:left="720"/>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puede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realizar cualquier cambio de excursión si lo considera necesario, para brindar un mejor servicio a sus pasajeros.</w:t>
      </w:r>
    </w:p>
    <w:p w14:paraId="4A791FDA"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es</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una empresa que brinda servicios turísticos, no promueve ni fomenta actividades ilícitas de ningún tipo o acciones que atenten contra la moral y el vestuario.</w:t>
      </w:r>
    </w:p>
    <w:p w14:paraId="23C7D8D2"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protege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44D5B5F9"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proofErr w:type="gramStart"/>
      <w:r w:rsidRPr="00E92D5E">
        <w:rPr>
          <w:rFonts w:ascii="Bahnschrift Condensed" w:eastAsia="Bahnschrift Condensed" w:hAnsi="Bahnschrift Condensed" w:cs="Bahnschrift Condensed"/>
          <w:color w:val="000000"/>
          <w:kern w:val="0"/>
          <w:lang w:val="es-PE" w:eastAsia="es-MX"/>
          <w14:ligatures w14:val="none"/>
        </w:rPr>
        <w:t>VILLAMEX  OPERADORA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MAYORISTA  actúa como un operador en Perú que es responsable de contratar los servicios de varios proveedores (transporte, alojamiento, restaurantes y otros servicios de proveedores independientes) que no están bajo nuestro control. </w:t>
      </w:r>
      <w:proofErr w:type="spellStart"/>
      <w:r w:rsidRPr="00E92D5E">
        <w:rPr>
          <w:rFonts w:ascii="Bahnschrift Condensed" w:eastAsia="Bahnschrift Condensed" w:hAnsi="Bahnschrift Condensed" w:cs="Bahnschrift Condensed"/>
          <w:color w:val="000000"/>
          <w:kern w:val="0"/>
          <w:lang w:val="es-PE" w:eastAsia="es-MX"/>
          <w14:ligatures w14:val="none"/>
        </w:rPr>
        <w:t>Domiruth</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Travel </w:t>
      </w:r>
      <w:proofErr w:type="spellStart"/>
      <w:r w:rsidRPr="00E92D5E">
        <w:rPr>
          <w:rFonts w:ascii="Bahnschrift Condensed" w:eastAsia="Bahnschrift Condensed" w:hAnsi="Bahnschrift Condensed" w:cs="Bahnschrift Condensed"/>
          <w:color w:val="000000"/>
          <w:kern w:val="0"/>
          <w:lang w:val="es-PE" w:eastAsia="es-MX"/>
          <w14:ligatures w14:val="none"/>
        </w:rPr>
        <w:t>Service</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no se hace responsable por muerte, lesiones personales o cualquier pérdida causada por un acto u omisión de uno de estos proveedores u otro evento, que no tiene control.</w:t>
      </w:r>
    </w:p>
    <w:p w14:paraId="55B2E873" w14:textId="77777777" w:rsidR="00AA2E39" w:rsidRPr="00E92D5E" w:rsidRDefault="00AA2E39" w:rsidP="00AA2E39">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no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w:t>
      </w:r>
    </w:p>
    <w:bookmarkEnd w:id="3"/>
    <w:p w14:paraId="4B8C5932" w14:textId="77777777" w:rsidR="00AA2E39" w:rsidRDefault="00AA2E39"/>
    <w:sectPr w:rsidR="00AA2E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51C1"/>
    <w:multiLevelType w:val="multilevel"/>
    <w:tmpl w:val="545494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F8279FA"/>
    <w:multiLevelType w:val="multilevel"/>
    <w:tmpl w:val="99F6E0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D612D77"/>
    <w:multiLevelType w:val="multilevel"/>
    <w:tmpl w:val="F54892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39"/>
    <w:rsid w:val="00024F39"/>
    <w:rsid w:val="000D78E0"/>
    <w:rsid w:val="0040549C"/>
    <w:rsid w:val="006C370B"/>
    <w:rsid w:val="00860A56"/>
    <w:rsid w:val="009332AE"/>
    <w:rsid w:val="009F52EC"/>
    <w:rsid w:val="00AA2E39"/>
    <w:rsid w:val="00C85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C7C3"/>
  <w15:chartTrackingRefBased/>
  <w15:docId w15:val="{373BE1BD-4FBB-4D92-A107-FA1CE35D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2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2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2E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2E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2E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2E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2E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2E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2E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E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2E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2E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2E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2E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2E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2E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2E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2E39"/>
    <w:rPr>
      <w:rFonts w:eastAsiaTheme="majorEastAsia" w:cstheme="majorBidi"/>
      <w:color w:val="272727" w:themeColor="text1" w:themeTint="D8"/>
    </w:rPr>
  </w:style>
  <w:style w:type="paragraph" w:styleId="Ttulo">
    <w:name w:val="Title"/>
    <w:basedOn w:val="Normal"/>
    <w:next w:val="Normal"/>
    <w:link w:val="TtuloCar"/>
    <w:uiPriority w:val="10"/>
    <w:qFormat/>
    <w:rsid w:val="00AA2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E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E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E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2E39"/>
    <w:pPr>
      <w:spacing w:before="160"/>
      <w:jc w:val="center"/>
    </w:pPr>
    <w:rPr>
      <w:i/>
      <w:iCs/>
      <w:color w:val="404040" w:themeColor="text1" w:themeTint="BF"/>
    </w:rPr>
  </w:style>
  <w:style w:type="character" w:customStyle="1" w:styleId="CitaCar">
    <w:name w:val="Cita Car"/>
    <w:basedOn w:val="Fuentedeprrafopredeter"/>
    <w:link w:val="Cita"/>
    <w:uiPriority w:val="29"/>
    <w:rsid w:val="00AA2E39"/>
    <w:rPr>
      <w:i/>
      <w:iCs/>
      <w:color w:val="404040" w:themeColor="text1" w:themeTint="BF"/>
    </w:rPr>
  </w:style>
  <w:style w:type="paragraph" w:styleId="Prrafodelista">
    <w:name w:val="List Paragraph"/>
    <w:basedOn w:val="Normal"/>
    <w:uiPriority w:val="34"/>
    <w:qFormat/>
    <w:rsid w:val="00AA2E39"/>
    <w:pPr>
      <w:ind w:left="720"/>
      <w:contextualSpacing/>
    </w:pPr>
  </w:style>
  <w:style w:type="character" w:styleId="nfasisintenso">
    <w:name w:val="Intense Emphasis"/>
    <w:basedOn w:val="Fuentedeprrafopredeter"/>
    <w:uiPriority w:val="21"/>
    <w:qFormat/>
    <w:rsid w:val="00AA2E39"/>
    <w:rPr>
      <w:i/>
      <w:iCs/>
      <w:color w:val="0F4761" w:themeColor="accent1" w:themeShade="BF"/>
    </w:rPr>
  </w:style>
  <w:style w:type="paragraph" w:styleId="Citadestacada">
    <w:name w:val="Intense Quote"/>
    <w:basedOn w:val="Normal"/>
    <w:next w:val="Normal"/>
    <w:link w:val="CitadestacadaCar"/>
    <w:uiPriority w:val="30"/>
    <w:qFormat/>
    <w:rsid w:val="00AA2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2E39"/>
    <w:rPr>
      <w:i/>
      <w:iCs/>
      <w:color w:val="0F4761" w:themeColor="accent1" w:themeShade="BF"/>
    </w:rPr>
  </w:style>
  <w:style w:type="character" w:styleId="Referenciaintensa">
    <w:name w:val="Intense Reference"/>
    <w:basedOn w:val="Fuentedeprrafopredeter"/>
    <w:uiPriority w:val="32"/>
    <w:qFormat/>
    <w:rsid w:val="00AA2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2655</Words>
  <Characters>14606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 Carbon</dc:creator>
  <cp:keywords/>
  <dc:description/>
  <cp:lastModifiedBy>Nilton</cp:lastModifiedBy>
  <cp:revision>6</cp:revision>
  <dcterms:created xsi:type="dcterms:W3CDTF">2024-11-04T23:34:00Z</dcterms:created>
  <dcterms:modified xsi:type="dcterms:W3CDTF">2025-01-21T18:00:00Z</dcterms:modified>
</cp:coreProperties>
</file>